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52233" w14:textId="7358BB20" w:rsidR="002A4987" w:rsidRDefault="00806CCE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#11</w:t>
      </w:r>
      <w:r w:rsidR="008B2B48">
        <w:rPr>
          <w:rFonts w:ascii="Arial" w:eastAsiaTheme="minorEastAsia" w:hAnsi="Arial" w:cs="Arial"/>
          <w:b/>
          <w:sz w:val="24"/>
          <w:szCs w:val="24"/>
          <w:lang w:val="en-US" w:eastAsia="zh-CN"/>
        </w:rPr>
        <w:t>7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           </w:t>
      </w:r>
      <w:r w:rsidR="00F03F09" w:rsidRPr="00F03F09"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R4-2522978</w:t>
      </w:r>
    </w:p>
    <w:p w14:paraId="3B2F9541" w14:textId="77777777" w:rsidR="008B2B48" w:rsidRDefault="008B2B48" w:rsidP="008B2B48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Dallas, USA, November 17-21, 2025</w:t>
      </w:r>
    </w:p>
    <w:p w14:paraId="28ABEDCA" w14:textId="77777777" w:rsidR="002A4987" w:rsidRDefault="002A4987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66CE287C" w14:textId="6212B1A3" w:rsidR="002A4987" w:rsidRDefault="00806CC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7.8.</w:t>
      </w:r>
      <w:r w:rsidR="00454F03">
        <w:rPr>
          <w:rFonts w:ascii="Arial" w:eastAsiaTheme="minorEastAsia" w:hAnsi="Arial" w:cs="Arial"/>
          <w:color w:val="000000"/>
          <w:sz w:val="22"/>
          <w:lang w:val="en-US" w:eastAsia="zh-CN"/>
        </w:rPr>
        <w:t>1</w:t>
      </w:r>
    </w:p>
    <w:p w14:paraId="0DF40F8A" w14:textId="77777777" w:rsidR="002A4987" w:rsidRDefault="00806CC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Moderator (Apple)</w:t>
      </w:r>
    </w:p>
    <w:p w14:paraId="6704E996" w14:textId="6281B42C" w:rsidR="002A4987" w:rsidRDefault="00806CC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195D61" w:rsidRPr="00195D61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Way Forward for [117][320] </w:t>
      </w:r>
      <w:proofErr w:type="spellStart"/>
      <w:r w:rsidR="00195D61" w:rsidRPr="00195D61">
        <w:rPr>
          <w:rFonts w:ascii="Arial" w:eastAsiaTheme="minorEastAsia" w:hAnsi="Arial" w:cs="Arial"/>
          <w:color w:val="000000"/>
          <w:sz w:val="22"/>
          <w:lang w:val="en-US" w:eastAsia="zh-CN"/>
        </w:rPr>
        <w:t>NR_low_band_CA_switching</w:t>
      </w:r>
      <w:proofErr w:type="spellEnd"/>
    </w:p>
    <w:p w14:paraId="42821222" w14:textId="3E1E9C18" w:rsidR="002A4987" w:rsidRDefault="00806CCE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0D0113">
        <w:rPr>
          <w:rFonts w:ascii="Arial" w:eastAsiaTheme="minorEastAsia" w:hAnsi="Arial" w:cs="Arial"/>
          <w:color w:val="000000"/>
          <w:sz w:val="22"/>
          <w:lang w:val="en-US" w:eastAsia="zh-CN"/>
        </w:rPr>
        <w:t>Approval</w:t>
      </w:r>
    </w:p>
    <w:p w14:paraId="12FE78BF" w14:textId="7B1D8CA3" w:rsidR="002A4987" w:rsidRDefault="001B7070" w:rsidP="001B7070">
      <w:pPr>
        <w:pStyle w:val="Heading1"/>
        <w:numPr>
          <w:ilvl w:val="0"/>
          <w:numId w:val="0"/>
        </w:numPr>
        <w:ind w:left="432" w:hanging="432"/>
        <w:rPr>
          <w:lang w:val="en-US" w:eastAsia="ja-JP"/>
        </w:rPr>
      </w:pPr>
      <w:r>
        <w:rPr>
          <w:lang w:val="en-US" w:eastAsia="ja-JP"/>
        </w:rPr>
        <w:t>Way Forward</w:t>
      </w:r>
    </w:p>
    <w:p w14:paraId="72A6744F" w14:textId="660E5496" w:rsidR="001B7070" w:rsidRPr="00AB2A3A" w:rsidRDefault="001B7070" w:rsidP="001B7070">
      <w:pPr>
        <w:rPr>
          <w:b/>
          <w:bCs/>
          <w:lang w:val="en-US" w:eastAsia="ja-JP"/>
        </w:rPr>
      </w:pPr>
      <w:r w:rsidRPr="00AB2A3A">
        <w:rPr>
          <w:b/>
          <w:bCs/>
          <w:lang w:val="en-US" w:eastAsia="ja-JP"/>
        </w:rPr>
        <w:t xml:space="preserve">Issue </w:t>
      </w:r>
      <w:r w:rsidR="008B2B48">
        <w:rPr>
          <w:b/>
          <w:bCs/>
          <w:lang w:val="en-US" w:eastAsia="ja-JP"/>
        </w:rPr>
        <w:t>1</w:t>
      </w:r>
      <w:r w:rsidRPr="00AB2A3A">
        <w:rPr>
          <w:b/>
          <w:bCs/>
          <w:lang w:val="en-US" w:eastAsia="ja-JP"/>
        </w:rPr>
        <w:t>: Common understanding of the UE reference architecture</w:t>
      </w:r>
    </w:p>
    <w:p w14:paraId="090C8A4F" w14:textId="286ADBB3" w:rsidR="001B7070" w:rsidRDefault="001B7070" w:rsidP="001B7070">
      <w:pPr>
        <w:rPr>
          <w:lang w:val="en-US" w:eastAsia="ja-JP"/>
        </w:rPr>
      </w:pPr>
      <w:r>
        <w:rPr>
          <w:lang w:val="en-US" w:eastAsia="ja-JP"/>
        </w:rPr>
        <w:t>RAN4 has reached the common understanding of the following aspects related to the UE reference architecture:</w:t>
      </w:r>
    </w:p>
    <w:p w14:paraId="31297994" w14:textId="094AA64A" w:rsidR="00BA2BCA" w:rsidRDefault="001B7070" w:rsidP="001B7070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="008B2B48">
        <w:rPr>
          <w:lang w:val="en-US" w:eastAsia="ja-JP"/>
        </w:rPr>
        <w:t>For CA_n28A-n67A:</w:t>
      </w:r>
    </w:p>
    <w:p w14:paraId="7B39A6BC" w14:textId="2CBCBF3A" w:rsidR="008B2B48" w:rsidRDefault="008B2B48" w:rsidP="008B2B48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Specify requirements assuming a filter implementation that takes </w:t>
      </w:r>
      <w:r w:rsidR="0083032C">
        <w:rPr>
          <w:lang w:val="en-US" w:eastAsia="ja-JP"/>
        </w:rPr>
        <w:t xml:space="preserve">the </w:t>
      </w:r>
      <w:r>
        <w:rPr>
          <w:lang w:val="en-US" w:eastAsia="ja-JP"/>
        </w:rPr>
        <w:t>Region 1 frequency range restriction for band n28</w:t>
      </w:r>
      <w:r w:rsidR="00E415AA">
        <w:rPr>
          <w:lang w:val="en-US" w:eastAsia="ja-JP"/>
        </w:rPr>
        <w:t xml:space="preserve"> into account</w:t>
      </w:r>
    </w:p>
    <w:p w14:paraId="3BD71F40" w14:textId="6D40D149" w:rsidR="008B2B48" w:rsidRDefault="008B2B48" w:rsidP="008B2B48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The following note can be added to the specification</w:t>
      </w:r>
      <w:r w:rsidR="00E415AA">
        <w:rPr>
          <w:lang w:val="en-US" w:eastAsia="ja-JP"/>
        </w:rPr>
        <w:t xml:space="preserve"> in relation to this band combination</w:t>
      </w:r>
      <w:r>
        <w:rPr>
          <w:lang w:val="en-US" w:eastAsia="ja-JP"/>
        </w:rPr>
        <w:t xml:space="preserve">: “the range of operation in band n28 is </w:t>
      </w:r>
      <w:r w:rsidRPr="008B2B48">
        <w:rPr>
          <w:lang w:val="en-US" w:eastAsia="ja-JP"/>
        </w:rPr>
        <w:t>restricted to 703-733 MHz UL and 758-788 MHz DL</w:t>
      </w:r>
      <w:r>
        <w:rPr>
          <w:lang w:val="en-US" w:eastAsia="ja-JP"/>
        </w:rPr>
        <w:t>”</w:t>
      </w:r>
    </w:p>
    <w:p w14:paraId="27B4E017" w14:textId="0AFD9A27" w:rsidR="001B7070" w:rsidRDefault="00BA2BCA" w:rsidP="001B7070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="008B2B48">
        <w:rPr>
          <w:lang w:val="en-US" w:eastAsia="ja-JP"/>
        </w:rPr>
        <w:t xml:space="preserve">For other potential </w:t>
      </w:r>
      <w:proofErr w:type="spellStart"/>
      <w:r w:rsidR="00956323">
        <w:rPr>
          <w:lang w:val="en-US" w:eastAsia="ja-JP"/>
        </w:rPr>
        <w:t>NR_LBCA_Sw_Enh</w:t>
      </w:r>
      <w:proofErr w:type="spellEnd"/>
      <w:r w:rsidR="008B2B48">
        <w:rPr>
          <w:lang w:val="en-US" w:eastAsia="ja-JP"/>
        </w:rPr>
        <w:t xml:space="preserve"> CA combinations where the </w:t>
      </w:r>
      <w:r w:rsidR="006A6B66">
        <w:rPr>
          <w:lang w:val="en-US" w:eastAsia="ja-JP"/>
        </w:rPr>
        <w:t xml:space="preserve">frequency gap between </w:t>
      </w:r>
      <w:r w:rsidR="008B2B48">
        <w:rPr>
          <w:lang w:val="en-US" w:eastAsia="ja-JP"/>
        </w:rPr>
        <w:t xml:space="preserve">DL bands </w:t>
      </w:r>
      <w:proofErr w:type="gramStart"/>
      <w:r w:rsidR="006A6B66">
        <w:rPr>
          <w:lang w:val="en-US" w:eastAsia="ja-JP"/>
        </w:rPr>
        <w:t>is  not</w:t>
      </w:r>
      <w:proofErr w:type="gramEnd"/>
      <w:r w:rsidR="006A6B66">
        <w:rPr>
          <w:lang w:val="en-US" w:eastAsia="ja-JP"/>
        </w:rPr>
        <w:t xml:space="preserve"> small enough</w:t>
      </w:r>
      <w:r w:rsidR="00695D48">
        <w:rPr>
          <w:lang w:val="en-US" w:eastAsia="ja-JP"/>
        </w:rPr>
        <w:t xml:space="preserve"> or there is potential interference in the gap</w:t>
      </w:r>
      <w:r w:rsidR="008B2B48">
        <w:rPr>
          <w:lang w:val="en-US" w:eastAsia="ja-JP"/>
        </w:rPr>
        <w:t xml:space="preserve">, RAN4 assumes </w:t>
      </w:r>
      <w:r w:rsidR="00BD6FA1">
        <w:rPr>
          <w:lang w:val="en-US" w:eastAsia="ja-JP"/>
        </w:rPr>
        <w:t>the following</w:t>
      </w:r>
      <w:r w:rsidR="008B2B48">
        <w:rPr>
          <w:lang w:val="en-US" w:eastAsia="ja-JP"/>
        </w:rPr>
        <w:t xml:space="preserve"> are needed for Case 3 operation</w:t>
      </w:r>
      <w:r w:rsidR="00BD6FA1">
        <w:rPr>
          <w:lang w:val="en-US" w:eastAsia="ja-JP"/>
        </w:rPr>
        <w:t>:</w:t>
      </w:r>
    </w:p>
    <w:p w14:paraId="5B5622ED" w14:textId="2F8AEF5D" w:rsidR="00BD6FA1" w:rsidRDefault="00BD6FA1" w:rsidP="00BD6FA1">
      <w:pPr>
        <w:pStyle w:val="B1"/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000D7FA2" wp14:editId="31648E6A">
            <wp:extent cx="3604588" cy="1840865"/>
            <wp:effectExtent l="0" t="0" r="0" b="0"/>
            <wp:docPr id="188760186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300" cy="18427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558578" w14:textId="0DF60AE7" w:rsidR="00012BD7" w:rsidRDefault="00012BD7" w:rsidP="00012BD7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A CR to TR38.768 is needed to capture these </w:t>
      </w:r>
      <w:r w:rsidR="006D03CE">
        <w:rPr>
          <w:lang w:val="en-US" w:eastAsia="ja-JP"/>
        </w:rPr>
        <w:t>aspects</w:t>
      </w:r>
      <w:r w:rsidR="0025018E">
        <w:rPr>
          <w:lang w:val="en-US" w:eastAsia="ja-JP"/>
        </w:rPr>
        <w:t xml:space="preserve">, together with those agreed during RAN4 #116bis in </w:t>
      </w:r>
      <w:hyperlink r:id="rId10" w:history="1">
        <w:r w:rsidR="0025018E">
          <w:rPr>
            <w:rStyle w:val="Hyperlink"/>
            <w:rFonts w:ascii="-webkit-standard" w:hAnsi="-webkit-standard"/>
          </w:rPr>
          <w:t>R4-2515156</w:t>
        </w:r>
      </w:hyperlink>
      <w:r w:rsidR="0025018E">
        <w:rPr>
          <w:lang w:val="en-US" w:eastAsia="ja-JP"/>
        </w:rPr>
        <w:t>,</w:t>
      </w:r>
      <w:r>
        <w:rPr>
          <w:lang w:val="en-US" w:eastAsia="ja-JP"/>
        </w:rPr>
        <w:t xml:space="preserve"> in the next meeting</w:t>
      </w:r>
    </w:p>
    <w:p w14:paraId="78A0A5EC" w14:textId="77777777" w:rsidR="00C728AA" w:rsidRDefault="00C728AA" w:rsidP="001B7070">
      <w:pPr>
        <w:rPr>
          <w:lang w:val="en-US" w:eastAsia="ja-JP"/>
        </w:rPr>
      </w:pPr>
    </w:p>
    <w:p w14:paraId="379DC47A" w14:textId="6CC261E8" w:rsidR="00AB2A3A" w:rsidRPr="00AB2A3A" w:rsidRDefault="00AB2A3A" w:rsidP="001B7070">
      <w:pPr>
        <w:rPr>
          <w:b/>
          <w:bCs/>
          <w:lang w:val="en-US" w:eastAsia="ja-JP"/>
        </w:rPr>
      </w:pPr>
      <w:r w:rsidRPr="00AB2A3A">
        <w:rPr>
          <w:b/>
          <w:bCs/>
          <w:lang w:val="en-US" w:eastAsia="ja-JP"/>
        </w:rPr>
        <w:t xml:space="preserve">Issue </w:t>
      </w:r>
      <w:r w:rsidR="008D4CF6">
        <w:rPr>
          <w:b/>
          <w:bCs/>
          <w:lang w:val="en-US" w:eastAsia="ja-JP"/>
        </w:rPr>
        <w:t>2</w:t>
      </w:r>
      <w:r w:rsidRPr="00AB2A3A">
        <w:rPr>
          <w:b/>
          <w:bCs/>
          <w:lang w:val="en-US" w:eastAsia="ja-JP"/>
        </w:rPr>
        <w:t xml:space="preserve">: </w:t>
      </w:r>
      <w:r w:rsidR="008D4CF6">
        <w:rPr>
          <w:b/>
          <w:bCs/>
          <w:lang w:val="en-US" w:eastAsia="ja-JP"/>
        </w:rPr>
        <w:t>Switching time mask</w:t>
      </w:r>
      <w:r w:rsidRPr="00AB2A3A">
        <w:rPr>
          <w:b/>
          <w:bCs/>
          <w:lang w:val="en-US" w:eastAsia="ja-JP"/>
        </w:rPr>
        <w:t xml:space="preserve"> between Case 1 and Case 3</w:t>
      </w:r>
    </w:p>
    <w:p w14:paraId="3E0F8CA4" w14:textId="7B809D4C" w:rsidR="00AB2A3A" w:rsidRDefault="00AB2A3A" w:rsidP="00AB2A3A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="008D4CF6">
        <w:rPr>
          <w:lang w:val="en-US" w:eastAsia="ja-JP"/>
        </w:rPr>
        <w:t>The following updates to the big picture of the switching time mask (to be introduced into the TR) are needed:</w:t>
      </w:r>
    </w:p>
    <w:p w14:paraId="3C807600" w14:textId="0D9B2DE0" w:rsidR="00AB2A3A" w:rsidRDefault="00AB2A3A" w:rsidP="00AB2A3A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proofErr w:type="gramStart"/>
      <w:r>
        <w:rPr>
          <w:lang w:val="en-US" w:eastAsia="ja-JP"/>
        </w:rPr>
        <w:tab/>
      </w:r>
      <w:r w:rsidR="00786903">
        <w:rPr>
          <w:lang w:val="en-US" w:eastAsia="ja-JP"/>
        </w:rPr>
        <w:t>;Companies</w:t>
      </w:r>
      <w:proofErr w:type="gramEnd"/>
      <w:r w:rsidR="00786903">
        <w:rPr>
          <w:lang w:val="en-US" w:eastAsia="ja-JP"/>
        </w:rPr>
        <w:t xml:space="preserve"> are encouraged to check the following proposals</w:t>
      </w:r>
      <w:r w:rsidR="00F92F81">
        <w:rPr>
          <w:lang w:val="en-US" w:eastAsia="ja-JP"/>
        </w:rPr>
        <w:t xml:space="preserve"> based on the paper R4-2520092.</w:t>
      </w:r>
    </w:p>
    <w:tbl>
      <w:tblPr>
        <w:tblStyle w:val="TableGrid"/>
        <w:tblW w:w="0" w:type="auto"/>
        <w:tblInd w:w="851" w:type="dxa"/>
        <w:tblLook w:val="04A0" w:firstRow="1" w:lastRow="0" w:firstColumn="1" w:lastColumn="0" w:noHBand="0" w:noVBand="1"/>
      </w:tblPr>
      <w:tblGrid>
        <w:gridCol w:w="8780"/>
      </w:tblGrid>
      <w:tr w:rsidR="00786903" w14:paraId="6081AB09" w14:textId="77777777" w:rsidTr="00786903">
        <w:tc>
          <w:tcPr>
            <w:tcW w:w="9631" w:type="dxa"/>
          </w:tcPr>
          <w:p w14:paraId="62497B77" w14:textId="77777777" w:rsidR="00786903" w:rsidRDefault="00786903" w:rsidP="00786903">
            <w:pPr>
              <w:pStyle w:val="B1"/>
              <w:keepNext/>
              <w:ind w:left="0" w:firstLine="0"/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45954A8B" wp14:editId="4F4D19CD">
                  <wp:extent cx="5459095" cy="985735"/>
                  <wp:effectExtent l="0" t="0" r="8255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20 LBCA switching time mask case 1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05863" cy="994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1278E5" w14:textId="2522795F" w:rsidR="00786903" w:rsidRDefault="00786903" w:rsidP="00786903">
            <w:pPr>
              <w:pStyle w:val="Caption"/>
              <w:jc w:val="center"/>
            </w:pPr>
            <w:r>
              <w:t>Figure 1 The whole picture on switching time mask for RTD</w:t>
            </w:r>
            <w:r w:rsidRPr="0066498F">
              <w:rPr>
                <w:vertAlign w:val="subscript"/>
              </w:rPr>
              <w:t>S2P</w:t>
            </w:r>
            <w:r>
              <w:t xml:space="preserve"> </w:t>
            </w:r>
            <w:r>
              <w:rPr>
                <w:rFonts w:ascii="DengXian" w:eastAsia="DengXian" w:hAnsi="DengXian" w:hint="eastAsia"/>
              </w:rPr>
              <w:t>≤</w:t>
            </w:r>
            <w:r>
              <w:t xml:space="preserve"> 0</w:t>
            </w:r>
          </w:p>
          <w:p w14:paraId="37B4BBEA" w14:textId="77777777" w:rsidR="00786903" w:rsidRDefault="00786903" w:rsidP="00786903">
            <w:pPr>
              <w:pStyle w:val="B1"/>
              <w:keepNext/>
              <w:ind w:left="0" w:firstLine="0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4AFD42E" wp14:editId="3B4C2446">
                  <wp:extent cx="5408295" cy="976046"/>
                  <wp:effectExtent l="0" t="0" r="1905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20 LBCA switching time mask case 2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3311" cy="982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9C7DE" w14:textId="55F579EB" w:rsidR="00786903" w:rsidRDefault="00786903" w:rsidP="00786903">
            <w:pPr>
              <w:pStyle w:val="Caption"/>
              <w:jc w:val="center"/>
              <w:rPr>
                <w:sz w:val="24"/>
                <w:szCs w:val="24"/>
              </w:rPr>
            </w:pPr>
            <w:r>
              <w:t>Figure 2 The whole picture on switching time mask for RTD</w:t>
            </w:r>
            <w:r w:rsidRPr="0066498F">
              <w:rPr>
                <w:vertAlign w:val="subscript"/>
              </w:rPr>
              <w:t>S2P</w:t>
            </w:r>
            <w:r>
              <w:t xml:space="preserve"> &gt; 0</w:t>
            </w:r>
          </w:p>
          <w:p w14:paraId="4CBEE5F0" w14:textId="77777777" w:rsidR="00786903" w:rsidRDefault="00786903" w:rsidP="00786903">
            <w:pPr>
              <w:pStyle w:val="B2"/>
              <w:ind w:left="0" w:firstLine="0"/>
              <w:rPr>
                <w:lang w:eastAsia="ja-JP"/>
              </w:rPr>
            </w:pPr>
            <w:r>
              <w:rPr>
                <w:lang w:eastAsia="ja-JP"/>
              </w:rPr>
              <w:t>1)</w:t>
            </w:r>
            <w:r>
              <w:rPr>
                <w:lang w:eastAsia="ja-JP"/>
              </w:rPr>
              <w:tab/>
              <w:t>From UL/DL FDD band to Dual-DL FDD+SDL bands:</w:t>
            </w:r>
          </w:p>
          <w:p w14:paraId="0CFC3F17" w14:textId="77777777" w:rsidR="00786903" w:rsidRDefault="00786903" w:rsidP="00786903">
            <w:pPr>
              <w:pStyle w:val="B2"/>
              <w:ind w:left="0" w:firstLineChars="200" w:firstLine="400"/>
              <w:rPr>
                <w:lang w:eastAsia="ja-JP"/>
              </w:rPr>
            </w:pPr>
            <w:r>
              <w:rPr>
                <w:lang w:eastAsia="ja-JP"/>
              </w:rPr>
              <w:t>FFS</w:t>
            </w:r>
          </w:p>
          <w:p w14:paraId="0D2A1646" w14:textId="77777777" w:rsidR="00786903" w:rsidRDefault="00786903" w:rsidP="00786903">
            <w:pPr>
              <w:pStyle w:val="B2"/>
              <w:ind w:left="0" w:firstLine="0"/>
              <w:rPr>
                <w:lang w:eastAsia="ja-JP"/>
              </w:rPr>
            </w:pPr>
            <w:r w:rsidRPr="00786903">
              <w:rPr>
                <w:lang w:eastAsia="ja-JP"/>
              </w:rPr>
              <w:t>2)</w:t>
            </w:r>
            <w:r w:rsidRPr="00786903">
              <w:rPr>
                <w:lang w:eastAsia="ja-JP"/>
              </w:rPr>
              <w:tab/>
              <w:t>From Dual-DL FDD+SDL bands to UL/DL FDD band:</w:t>
            </w:r>
          </w:p>
          <w:p w14:paraId="3C52E0FF" w14:textId="77777777" w:rsidR="00786903" w:rsidRPr="00786903" w:rsidRDefault="00786903" w:rsidP="00786903">
            <w:pPr>
              <w:pStyle w:val="BodyTextIndent"/>
              <w:ind w:left="400"/>
              <w:rPr>
                <w:sz w:val="21"/>
                <w:szCs w:val="24"/>
              </w:rPr>
            </w:pPr>
            <w:r w:rsidRPr="00786903">
              <w:rPr>
                <w:sz w:val="21"/>
                <w:szCs w:val="24"/>
              </w:rPr>
              <w:t xml:space="preserve">Actual switching gap length </w:t>
            </w:r>
            <w:r w:rsidRPr="00786903">
              <w:rPr>
                <w:rFonts w:eastAsia="DengXian"/>
                <w:noProof/>
                <w:sz w:val="21"/>
                <w:szCs w:val="24"/>
                <w:lang w:val="en-US"/>
              </w:rPr>
              <w:t>≥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 ceil[ </w:t>
            </w:r>
            <w:proofErr w:type="gramStart"/>
            <w:r w:rsidRPr="00786903">
              <w:rPr>
                <w:noProof/>
                <w:sz w:val="21"/>
                <w:szCs w:val="24"/>
                <w:lang w:val="en-US"/>
              </w:rPr>
              <w:t>(</w:t>
            </w:r>
            <w:r w:rsidRPr="00786903">
              <w:rPr>
                <w:sz w:val="21"/>
                <w:szCs w:val="24"/>
              </w:rPr>
              <w:t xml:space="preserve"> </w:t>
            </w:r>
            <w:proofErr w:type="spellStart"/>
            <w:r w:rsidRPr="00786903">
              <w:rPr>
                <w:sz w:val="21"/>
                <w:szCs w:val="24"/>
              </w:rPr>
              <w:t>T</w:t>
            </w:r>
            <w:r w:rsidRPr="00786903">
              <w:rPr>
                <w:sz w:val="21"/>
                <w:szCs w:val="24"/>
                <w:vertAlign w:val="subscript"/>
              </w:rPr>
              <w:t>switch</w:t>
            </w:r>
            <w:proofErr w:type="spellEnd"/>
            <w:proofErr w:type="gramEnd"/>
            <w:r w:rsidRPr="00786903">
              <w:rPr>
                <w:sz w:val="21"/>
                <w:szCs w:val="24"/>
              </w:rPr>
              <w:t xml:space="preserve"> + T</w:t>
            </w:r>
            <w:r w:rsidRPr="00786903">
              <w:rPr>
                <w:sz w:val="21"/>
                <w:szCs w:val="24"/>
                <w:vertAlign w:val="subscript"/>
              </w:rPr>
              <w:t>TA</w:t>
            </w:r>
            <w:r w:rsidRPr="00786903">
              <w:rPr>
                <w:sz w:val="21"/>
                <w:szCs w:val="24"/>
              </w:rPr>
              <w:t xml:space="preserve"> </w:t>
            </w:r>
            <w:r w:rsidRPr="00786903">
              <w:rPr>
                <w:noProof/>
                <w:sz w:val="21"/>
                <w:szCs w:val="24"/>
                <w:lang w:val="en-US"/>
              </w:rPr>
              <w:t>* 10</w:t>
            </w:r>
            <w:r w:rsidRPr="00786903">
              <w:rPr>
                <w:noProof/>
                <w:sz w:val="21"/>
                <w:szCs w:val="24"/>
                <w:vertAlign w:val="superscript"/>
                <w:lang w:val="en-US"/>
              </w:rPr>
              <w:t>6</w:t>
            </w:r>
            <w:r w:rsidRPr="00EE5B87">
              <w:rPr>
                <w:sz w:val="21"/>
                <w:szCs w:val="24"/>
              </w:rPr>
              <w:t xml:space="preserve">+ </w:t>
            </w:r>
            <w:r w:rsidRPr="00EE5B87">
              <w:rPr>
                <w:i/>
                <w:sz w:val="21"/>
                <w:szCs w:val="24"/>
              </w:rPr>
              <w:t xml:space="preserve">l </w:t>
            </w:r>
            <w:r w:rsidRPr="00EE5B87">
              <w:rPr>
                <w:sz w:val="21"/>
                <w:szCs w:val="24"/>
              </w:rPr>
              <w:t>* RTD</w:t>
            </w:r>
            <w:r w:rsidRPr="00EE5B87">
              <w:rPr>
                <w:sz w:val="21"/>
                <w:szCs w:val="24"/>
                <w:vertAlign w:val="subscript"/>
              </w:rPr>
              <w:t>S2P</w:t>
            </w:r>
            <w:r w:rsidRPr="00786903">
              <w:rPr>
                <w:sz w:val="21"/>
                <w:szCs w:val="24"/>
              </w:rPr>
              <w:t xml:space="preserve"> + FDD UL leading transient </w:t>
            </w:r>
            <w:proofErr w:type="gramStart"/>
            <w:r w:rsidRPr="00786903">
              <w:rPr>
                <w:sz w:val="21"/>
                <w:szCs w:val="24"/>
              </w:rPr>
              <w:t>period )</w:t>
            </w:r>
            <w:proofErr w:type="gramEnd"/>
            <w:r w:rsidRPr="00786903">
              <w:rPr>
                <w:sz w:val="21"/>
                <w:szCs w:val="24"/>
              </w:rPr>
              <w:t xml:space="preserve"> </w:t>
            </w:r>
            <w:r w:rsidRPr="00786903">
              <w:rPr>
                <w:noProof/>
                <w:sz w:val="21"/>
                <w:szCs w:val="24"/>
                <w:lang w:val="en-US"/>
              </w:rPr>
              <w:t>/ (1/14*10</w:t>
            </w:r>
            <w:r w:rsidRPr="00786903">
              <w:rPr>
                <w:noProof/>
                <w:sz w:val="21"/>
                <w:szCs w:val="24"/>
                <w:vertAlign w:val="superscript"/>
                <w:lang w:val="en-US"/>
              </w:rPr>
              <w:t>3</w:t>
            </w:r>
            <w:proofErr w:type="gramStart"/>
            <w:r w:rsidRPr="00786903">
              <w:rPr>
                <w:noProof/>
                <w:sz w:val="21"/>
                <w:szCs w:val="24"/>
                <w:lang w:val="en-US"/>
              </w:rPr>
              <w:t xml:space="preserve">) </w:t>
            </w:r>
            <w:r w:rsidRPr="00786903">
              <w:rPr>
                <w:sz w:val="21"/>
                <w:szCs w:val="24"/>
              </w:rPr>
              <w:t>]</w:t>
            </w:r>
            <w:proofErr w:type="gramEnd"/>
          </w:p>
          <w:p w14:paraId="576889F7" w14:textId="528E6D8D" w:rsidR="00786903" w:rsidRPr="00786903" w:rsidRDefault="00786903" w:rsidP="00786903">
            <w:pPr>
              <w:pStyle w:val="B2"/>
              <w:ind w:left="0" w:firstLineChars="100" w:firstLine="210"/>
              <w:rPr>
                <w:lang w:eastAsia="ja-JP"/>
              </w:rPr>
            </w:pPr>
            <w:r w:rsidRPr="00786903">
              <w:rPr>
                <w:noProof/>
                <w:sz w:val="21"/>
                <w:szCs w:val="24"/>
                <w:lang w:val="en-US"/>
              </w:rPr>
              <w:t>UL transient period is assumed as 10us. Where RTD</w:t>
            </w:r>
            <w:r w:rsidRPr="00786903">
              <w:rPr>
                <w:sz w:val="21"/>
                <w:szCs w:val="24"/>
                <w:vertAlign w:val="subscript"/>
              </w:rPr>
              <w:t>S2P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 is the receiving timing difference </w:t>
            </w:r>
            <w:r w:rsidRPr="00786903">
              <w:rPr>
                <w:sz w:val="21"/>
                <w:szCs w:val="24"/>
              </w:rPr>
              <w:t xml:space="preserve">among the closest DL slot timing boundaries between </w:t>
            </w:r>
            <w:proofErr w:type="spellStart"/>
            <w:r w:rsidRPr="00786903">
              <w:rPr>
                <w:sz w:val="21"/>
                <w:szCs w:val="24"/>
                <w:lang w:eastAsia="zh-CN"/>
              </w:rPr>
              <w:t>S</w:t>
            </w:r>
            <w:r w:rsidRPr="00786903">
              <w:rPr>
                <w:sz w:val="21"/>
                <w:szCs w:val="24"/>
              </w:rPr>
              <w:t>Cell</w:t>
            </w:r>
            <w:proofErr w:type="spellEnd"/>
            <w:r w:rsidRPr="00786903">
              <w:rPr>
                <w:sz w:val="21"/>
                <w:szCs w:val="24"/>
              </w:rPr>
              <w:t xml:space="preserve"> and </w:t>
            </w:r>
            <w:proofErr w:type="spellStart"/>
            <w:r w:rsidRPr="00786903">
              <w:rPr>
                <w:sz w:val="21"/>
                <w:szCs w:val="24"/>
              </w:rPr>
              <w:t>PCell</w:t>
            </w:r>
            <w:proofErr w:type="spellEnd"/>
            <w:r w:rsidRPr="00786903">
              <w:rPr>
                <w:sz w:val="21"/>
                <w:szCs w:val="24"/>
              </w:rPr>
              <w:t>,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 with the range of negative MRTD to positive MRTD. And </w:t>
            </w:r>
            <w:r w:rsidRPr="00786903">
              <w:rPr>
                <w:sz w:val="21"/>
                <w:szCs w:val="24"/>
              </w:rPr>
              <w:t xml:space="preserve">MRTD = </w:t>
            </w:r>
            <w:r w:rsidRPr="00786903">
              <w:rPr>
                <w:sz w:val="21"/>
                <w:szCs w:val="24"/>
                <w:lang w:eastAsia="ko-KR"/>
              </w:rPr>
              <w:t>3us</w:t>
            </w:r>
            <w:r w:rsidRPr="00786903">
              <w:rPr>
                <w:sz w:val="21"/>
                <w:szCs w:val="24"/>
              </w:rPr>
              <w:t xml:space="preserve"> </w:t>
            </w:r>
            <w:r w:rsidRPr="00786903">
              <w:rPr>
                <w:noProof/>
                <w:sz w:val="21"/>
                <w:szCs w:val="24"/>
                <w:lang w:val="en-US"/>
              </w:rPr>
              <w:t>assuming that the FDD and SDL carriers are colocated. In addition, RTD</w:t>
            </w:r>
            <w:r w:rsidRPr="00786903">
              <w:rPr>
                <w:sz w:val="21"/>
                <w:szCs w:val="24"/>
                <w:vertAlign w:val="subscript"/>
              </w:rPr>
              <w:t xml:space="preserve">S2P </w:t>
            </w:r>
            <w:r w:rsidRPr="00786903">
              <w:rPr>
                <w:sz w:val="21"/>
                <w:szCs w:val="24"/>
              </w:rPr>
              <w:t>=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 - RTD</w:t>
            </w:r>
            <w:r w:rsidRPr="00786903">
              <w:rPr>
                <w:sz w:val="21"/>
                <w:szCs w:val="24"/>
                <w:vertAlign w:val="subscript"/>
              </w:rPr>
              <w:t>P2S</w:t>
            </w:r>
            <w:r w:rsidRPr="00786903">
              <w:rPr>
                <w:noProof/>
                <w:sz w:val="21"/>
                <w:szCs w:val="24"/>
                <w:lang w:val="en-US"/>
              </w:rPr>
              <w:t xml:space="preserve">. If </w:t>
            </w:r>
            <w:r w:rsidRPr="00786903">
              <w:rPr>
                <w:sz w:val="21"/>
                <w:szCs w:val="24"/>
              </w:rPr>
              <w:t>RTD</w:t>
            </w:r>
            <w:r w:rsidRPr="00786903">
              <w:rPr>
                <w:sz w:val="21"/>
                <w:szCs w:val="24"/>
                <w:vertAlign w:val="subscript"/>
              </w:rPr>
              <w:t>S2P</w:t>
            </w:r>
            <w:r w:rsidRPr="00786903">
              <w:rPr>
                <w:sz w:val="21"/>
                <w:szCs w:val="24"/>
              </w:rPr>
              <w:t xml:space="preserve"> </w:t>
            </w:r>
            <w:r w:rsidRPr="00786903">
              <w:rPr>
                <w:rFonts w:ascii="DengXian" w:eastAsia="DengXian" w:hAnsi="DengXian" w:hint="eastAsia"/>
                <w:sz w:val="21"/>
                <w:szCs w:val="24"/>
              </w:rPr>
              <w:t>≥</w:t>
            </w:r>
            <w:r w:rsidRPr="00786903">
              <w:rPr>
                <w:sz w:val="21"/>
                <w:szCs w:val="24"/>
              </w:rPr>
              <w:t xml:space="preserve"> 0, then </w:t>
            </w:r>
            <w:r w:rsidRPr="00786903">
              <w:rPr>
                <w:i/>
                <w:sz w:val="21"/>
                <w:szCs w:val="24"/>
              </w:rPr>
              <w:t>l</w:t>
            </w:r>
            <w:r w:rsidRPr="00786903">
              <w:rPr>
                <w:sz w:val="21"/>
                <w:szCs w:val="24"/>
              </w:rPr>
              <w:t xml:space="preserve"> = 1; if RTD</w:t>
            </w:r>
            <w:r w:rsidRPr="00786903">
              <w:rPr>
                <w:sz w:val="21"/>
                <w:szCs w:val="24"/>
                <w:vertAlign w:val="subscript"/>
              </w:rPr>
              <w:t>S2P</w:t>
            </w:r>
            <w:r w:rsidRPr="00786903">
              <w:rPr>
                <w:sz w:val="21"/>
                <w:szCs w:val="24"/>
              </w:rPr>
              <w:t xml:space="preserve"> </w:t>
            </w:r>
            <w:r w:rsidRPr="00786903">
              <w:rPr>
                <w:rFonts w:ascii="DengXian" w:eastAsia="DengXian" w:hAnsi="DengXian" w:hint="eastAsia"/>
                <w:sz w:val="21"/>
                <w:szCs w:val="24"/>
                <w:lang w:eastAsia="zh-CN"/>
              </w:rPr>
              <w:t>&lt;</w:t>
            </w:r>
            <w:r w:rsidRPr="00786903">
              <w:rPr>
                <w:sz w:val="21"/>
                <w:szCs w:val="24"/>
              </w:rPr>
              <w:t xml:space="preserve"> 0, then </w:t>
            </w:r>
            <w:r w:rsidRPr="00786903">
              <w:rPr>
                <w:i/>
                <w:sz w:val="21"/>
                <w:szCs w:val="24"/>
              </w:rPr>
              <w:t>l</w:t>
            </w:r>
            <w:r w:rsidRPr="00786903">
              <w:rPr>
                <w:sz w:val="21"/>
                <w:szCs w:val="24"/>
              </w:rPr>
              <w:t xml:space="preserve"> = 0.</w:t>
            </w:r>
          </w:p>
        </w:tc>
      </w:tr>
    </w:tbl>
    <w:p w14:paraId="160A88D7" w14:textId="77777777" w:rsidR="00786903" w:rsidRDefault="00786903" w:rsidP="00AB2A3A">
      <w:pPr>
        <w:pStyle w:val="B2"/>
        <w:rPr>
          <w:lang w:val="en-US" w:eastAsia="ja-JP"/>
        </w:rPr>
      </w:pPr>
    </w:p>
    <w:p w14:paraId="76AC3F3B" w14:textId="5FCC13C6" w:rsidR="008D4CF6" w:rsidRDefault="008D4CF6" w:rsidP="008D4CF6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A CR to TR38.768 is needed to capture these </w:t>
      </w:r>
      <w:r w:rsidR="00875278">
        <w:rPr>
          <w:lang w:val="en-US" w:eastAsia="ja-JP"/>
        </w:rPr>
        <w:t>aspects</w:t>
      </w:r>
      <w:r>
        <w:rPr>
          <w:lang w:val="en-US" w:eastAsia="ja-JP"/>
        </w:rPr>
        <w:t xml:space="preserve"> in the next meeting</w:t>
      </w:r>
    </w:p>
    <w:p w14:paraId="759345BE" w14:textId="721DFCC6" w:rsidR="00AB2A3A" w:rsidRDefault="00AB2A3A" w:rsidP="007151F8">
      <w:pPr>
        <w:pStyle w:val="B1"/>
        <w:ind w:left="0" w:firstLine="0"/>
        <w:rPr>
          <w:lang w:val="en-US" w:eastAsia="ja-JP"/>
        </w:rPr>
      </w:pPr>
    </w:p>
    <w:p w14:paraId="6D0F953B" w14:textId="59B8F87E" w:rsidR="007151F8" w:rsidRPr="007151F8" w:rsidRDefault="007151F8" w:rsidP="007151F8">
      <w:pPr>
        <w:rPr>
          <w:b/>
          <w:bCs/>
          <w:lang w:val="en-US" w:eastAsia="ja-JP"/>
        </w:rPr>
      </w:pPr>
      <w:r w:rsidRPr="007151F8">
        <w:rPr>
          <w:b/>
          <w:bCs/>
          <w:lang w:val="en-US" w:eastAsia="ja-JP"/>
        </w:rPr>
        <w:t xml:space="preserve">Issue </w:t>
      </w:r>
      <w:r w:rsidR="008D4CF6">
        <w:rPr>
          <w:b/>
          <w:bCs/>
          <w:lang w:val="en-US" w:eastAsia="ja-JP"/>
        </w:rPr>
        <w:t>3</w:t>
      </w:r>
      <w:r w:rsidRPr="007151F8">
        <w:rPr>
          <w:b/>
          <w:bCs/>
          <w:lang w:val="en-US" w:eastAsia="ja-JP"/>
        </w:rPr>
        <w:t xml:space="preserve">: </w:t>
      </w:r>
      <w:r>
        <w:rPr>
          <w:b/>
          <w:bCs/>
          <w:lang w:val="en-US" w:eastAsia="ja-JP"/>
        </w:rPr>
        <w:t>Open issues related to the s</w:t>
      </w:r>
      <w:r w:rsidRPr="007151F8">
        <w:rPr>
          <w:b/>
          <w:bCs/>
          <w:lang w:val="en-US" w:eastAsia="ja-JP"/>
        </w:rPr>
        <w:t>witching time mask for switching between Case 1 and Case 3</w:t>
      </w:r>
    </w:p>
    <w:p w14:paraId="09DCF6EB" w14:textId="039F65B6" w:rsidR="007151F8" w:rsidRDefault="007151F8" w:rsidP="007151F8">
      <w:pPr>
        <w:pStyle w:val="B1"/>
        <w:rPr>
          <w:lang w:val="en-US" w:eastAsia="ja-JP"/>
        </w:rPr>
      </w:pPr>
      <w:r w:rsidRPr="00EE5B87">
        <w:rPr>
          <w:lang w:val="en-US" w:eastAsia="ja-JP"/>
        </w:rPr>
        <w:t>-</w:t>
      </w:r>
      <w:r w:rsidRPr="00EE5B87">
        <w:rPr>
          <w:lang w:val="en-US" w:eastAsia="ja-JP"/>
        </w:rPr>
        <w:tab/>
      </w:r>
      <w:r w:rsidR="003160B2" w:rsidRPr="00EE5B87">
        <w:rPr>
          <w:lang w:val="en-US" w:eastAsia="ja-JP"/>
        </w:rPr>
        <w:t xml:space="preserve">companies </w:t>
      </w:r>
      <w:r w:rsidR="006A6B66" w:rsidRPr="00EE5B87">
        <w:rPr>
          <w:lang w:val="en-US" w:eastAsia="ja-JP"/>
        </w:rPr>
        <w:t xml:space="preserve">are encouraged to share views </w:t>
      </w:r>
      <w:r w:rsidR="00695D48" w:rsidRPr="00EE5B87">
        <w:rPr>
          <w:lang w:val="en-US" w:eastAsia="ja-JP"/>
        </w:rPr>
        <w:t xml:space="preserve">on </w:t>
      </w:r>
      <w:r w:rsidR="006A6B66" w:rsidRPr="00EE5B87">
        <w:rPr>
          <w:lang w:val="en-US" w:eastAsia="ja-JP"/>
        </w:rPr>
        <w:t xml:space="preserve">if </w:t>
      </w:r>
      <w:r w:rsidR="003160B2" w:rsidRPr="00EE5B87">
        <w:rPr>
          <w:lang w:val="en-US" w:eastAsia="ja-JP"/>
        </w:rPr>
        <w:t xml:space="preserve">there </w:t>
      </w:r>
      <w:r w:rsidR="006A6B66" w:rsidRPr="00EE5B87">
        <w:rPr>
          <w:lang w:val="en-US" w:eastAsia="ja-JP"/>
        </w:rPr>
        <w:t>is</w:t>
      </w:r>
      <w:r w:rsidR="003160B2" w:rsidRPr="00EE5B87">
        <w:rPr>
          <w:lang w:val="en-US" w:eastAsia="ja-JP"/>
        </w:rPr>
        <w:t xml:space="preserve"> RAN1 impact to clarify the switching pattern for Case 3</w:t>
      </w:r>
      <w:r w:rsidR="006A6B66" w:rsidRPr="00EE5B87">
        <w:rPr>
          <w:lang w:val="en-US" w:eastAsia="ja-JP"/>
        </w:rPr>
        <w:t xml:space="preserve"> in the next meeting</w:t>
      </w:r>
    </w:p>
    <w:p w14:paraId="2D5C041A" w14:textId="150DA13B" w:rsidR="003160B2" w:rsidRDefault="003160B2" w:rsidP="007151F8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After approving the big picture of the switching time mask </w:t>
      </w:r>
      <w:r w:rsidR="00F717A9">
        <w:rPr>
          <w:lang w:val="en-US" w:eastAsia="ja-JP"/>
        </w:rPr>
        <w:t xml:space="preserve">(see </w:t>
      </w:r>
      <w:r>
        <w:rPr>
          <w:lang w:val="en-US" w:eastAsia="ja-JP"/>
        </w:rPr>
        <w:t>Issue 2</w:t>
      </w:r>
      <w:r w:rsidR="00F717A9">
        <w:rPr>
          <w:lang w:val="en-US" w:eastAsia="ja-JP"/>
        </w:rPr>
        <w:t>)</w:t>
      </w:r>
      <w:r>
        <w:rPr>
          <w:lang w:val="en-US" w:eastAsia="ja-JP"/>
        </w:rPr>
        <w:t xml:space="preserve">, RAN4 </w:t>
      </w:r>
      <w:r w:rsidR="006A6B66">
        <w:rPr>
          <w:lang w:val="en-US" w:eastAsia="ja-JP"/>
        </w:rPr>
        <w:t xml:space="preserve">may </w:t>
      </w:r>
      <w:r>
        <w:rPr>
          <w:lang w:val="en-US" w:eastAsia="ja-JP"/>
        </w:rPr>
        <w:t>send a liaison with the information to RAN1 with a request to take the information into account</w:t>
      </w:r>
      <w:r w:rsidR="00F45FC8">
        <w:rPr>
          <w:lang w:val="en-US" w:eastAsia="ja-JP"/>
        </w:rPr>
        <w:t xml:space="preserve"> during the next meeting</w:t>
      </w:r>
      <w:r>
        <w:rPr>
          <w:lang w:val="en-US" w:eastAsia="ja-JP"/>
        </w:rPr>
        <w:t>.</w:t>
      </w:r>
    </w:p>
    <w:p w14:paraId="579B5C24" w14:textId="4F1B0649" w:rsidR="00472F70" w:rsidRDefault="00472F70" w:rsidP="007151F8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RAN4 can further discuss whether an update of the RMC is needed to test switching between Case 1 and Case 3</w:t>
      </w:r>
      <w:r w:rsidR="006A6B66">
        <w:rPr>
          <w:lang w:val="en-US" w:eastAsia="ja-JP"/>
        </w:rPr>
        <w:t xml:space="preserve"> with consideration of </w:t>
      </w:r>
      <w:r w:rsidR="005668E9">
        <w:rPr>
          <w:lang w:val="en-US" w:eastAsia="ja-JP"/>
        </w:rPr>
        <w:t>RAN1 impact conclusion.</w:t>
      </w:r>
    </w:p>
    <w:p w14:paraId="7713D601" w14:textId="77777777" w:rsidR="003160B2" w:rsidRDefault="003160B2" w:rsidP="003160B2">
      <w:pPr>
        <w:pStyle w:val="B1"/>
        <w:ind w:left="0" w:firstLine="0"/>
        <w:rPr>
          <w:lang w:val="en-US" w:eastAsia="ja-JP"/>
        </w:rPr>
      </w:pPr>
    </w:p>
    <w:p w14:paraId="24C363E6" w14:textId="15CA2D3F" w:rsidR="007151F8" w:rsidRPr="007151F8" w:rsidRDefault="007151F8" w:rsidP="007151F8">
      <w:pPr>
        <w:rPr>
          <w:b/>
          <w:bCs/>
          <w:lang w:val="en-US" w:eastAsia="ja-JP"/>
        </w:rPr>
      </w:pPr>
      <w:r w:rsidRPr="007151F8">
        <w:rPr>
          <w:b/>
          <w:bCs/>
          <w:lang w:val="en-US" w:eastAsia="ja-JP"/>
        </w:rPr>
        <w:t xml:space="preserve">Issue </w:t>
      </w:r>
      <w:r w:rsidR="003160B2">
        <w:rPr>
          <w:b/>
          <w:bCs/>
          <w:lang w:val="en-US" w:eastAsia="ja-JP"/>
        </w:rPr>
        <w:t>4</w:t>
      </w:r>
      <w:r w:rsidRPr="007151F8">
        <w:rPr>
          <w:b/>
          <w:bCs/>
          <w:lang w:val="en-US" w:eastAsia="ja-JP"/>
        </w:rPr>
        <w:t xml:space="preserve">: </w:t>
      </w:r>
      <w:r w:rsidR="003160B2" w:rsidRPr="003160B2">
        <w:rPr>
          <w:b/>
          <w:bCs/>
          <w:lang w:val="en-US" w:eastAsia="ja-JP"/>
        </w:rPr>
        <w:t>Summary of impacted Rx requirements</w:t>
      </w:r>
    </w:p>
    <w:p w14:paraId="244E1750" w14:textId="421B8A22" w:rsidR="003160B2" w:rsidRDefault="007151F8" w:rsidP="003160B2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="003160B2" w:rsidRPr="003160B2">
        <w:rPr>
          <w:lang w:val="en-US" w:eastAsia="ja-JP"/>
        </w:rPr>
        <w:t>Inter-band CA operating bands (already define</w:t>
      </w:r>
      <w:r w:rsidR="00041112">
        <w:rPr>
          <w:lang w:val="en-US" w:eastAsia="ja-JP"/>
        </w:rPr>
        <w:t>d</w:t>
      </w:r>
      <w:r w:rsidR="003160B2" w:rsidRPr="003160B2">
        <w:rPr>
          <w:lang w:val="en-US" w:eastAsia="ja-JP"/>
        </w:rPr>
        <w:t xml:space="preserve"> in Rel-19)</w:t>
      </w:r>
    </w:p>
    <w:p w14:paraId="39F89E9E" w14:textId="358F10F8" w:rsidR="003160B2" w:rsidRDefault="003160B2" w:rsidP="003160B2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3160B2">
        <w:rPr>
          <w:lang w:val="en-US" w:eastAsia="ja-JP"/>
        </w:rPr>
        <w:t>NR CA configurations and bandwidth combinations (already define</w:t>
      </w:r>
      <w:r w:rsidR="00041112">
        <w:rPr>
          <w:lang w:val="en-US" w:eastAsia="ja-JP"/>
        </w:rPr>
        <w:t>d</w:t>
      </w:r>
      <w:r w:rsidRPr="003160B2">
        <w:rPr>
          <w:lang w:val="en-US" w:eastAsia="ja-JP"/>
        </w:rPr>
        <w:t xml:space="preserve"> in Rel-19)</w:t>
      </w:r>
    </w:p>
    <w:p w14:paraId="26F92634" w14:textId="77777777" w:rsidR="003160B2" w:rsidRDefault="003160B2" w:rsidP="003160B2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3160B2">
        <w:rPr>
          <w:lang w:val="en-US" w:eastAsia="ja-JP"/>
        </w:rPr>
        <w:t>∆</w:t>
      </w:r>
      <w:proofErr w:type="spellStart"/>
      <w:proofErr w:type="gramStart"/>
      <w:r w:rsidRPr="003160B2">
        <w:rPr>
          <w:lang w:val="en-US" w:eastAsia="ja-JP"/>
        </w:rPr>
        <w:t>TIB,c</w:t>
      </w:r>
      <w:proofErr w:type="spellEnd"/>
      <w:proofErr w:type="gramEnd"/>
      <w:r w:rsidRPr="003160B2">
        <w:rPr>
          <w:lang w:val="en-US" w:eastAsia="ja-JP"/>
        </w:rPr>
        <w:t xml:space="preserve"> for Inter-band CA (No need to define in Rel-20)</w:t>
      </w:r>
    </w:p>
    <w:p w14:paraId="38C68FC4" w14:textId="77777777" w:rsidR="003160B2" w:rsidRDefault="003160B2" w:rsidP="003160B2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3160B2">
        <w:rPr>
          <w:lang w:val="en-US" w:eastAsia="ja-JP"/>
        </w:rPr>
        <w:t>Transmit ON/OFF time mask for inter-band CA (reuse in Rel-19)</w:t>
      </w:r>
    </w:p>
    <w:p w14:paraId="4BFD2959" w14:textId="77777777" w:rsidR="003160B2" w:rsidRDefault="003160B2" w:rsidP="003160B2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3160B2">
        <w:rPr>
          <w:lang w:val="en-US" w:eastAsia="ja-JP"/>
        </w:rPr>
        <w:t>∆</w:t>
      </w:r>
      <w:proofErr w:type="spellStart"/>
      <w:proofErr w:type="gramStart"/>
      <w:r w:rsidRPr="003160B2">
        <w:rPr>
          <w:lang w:val="en-US" w:eastAsia="ja-JP"/>
        </w:rPr>
        <w:t>RIB,c</w:t>
      </w:r>
      <w:proofErr w:type="spellEnd"/>
      <w:proofErr w:type="gramEnd"/>
      <w:r w:rsidRPr="003160B2">
        <w:rPr>
          <w:lang w:val="en-US" w:eastAsia="ja-JP"/>
        </w:rPr>
        <w:t xml:space="preserve"> due to CA</w:t>
      </w:r>
    </w:p>
    <w:p w14:paraId="76DC3D3A" w14:textId="58F11FDB" w:rsidR="007151F8" w:rsidRDefault="003160B2" w:rsidP="003160B2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3160B2">
        <w:rPr>
          <w:lang w:val="en-US" w:eastAsia="ja-JP"/>
        </w:rPr>
        <w:t>Blocking requirement</w:t>
      </w:r>
    </w:p>
    <w:p w14:paraId="2C668383" w14:textId="77777777" w:rsidR="009B69A9" w:rsidRDefault="009B69A9">
      <w:pPr>
        <w:spacing w:after="120"/>
        <w:rPr>
          <w:color w:val="0070C0"/>
          <w:szCs w:val="24"/>
          <w:lang w:val="en-US" w:eastAsia="zh-CN"/>
        </w:rPr>
      </w:pPr>
    </w:p>
    <w:p w14:paraId="76ADF633" w14:textId="67450C01" w:rsidR="00CF2B6E" w:rsidRPr="007151F8" w:rsidRDefault="00CF2B6E" w:rsidP="00CF2B6E">
      <w:pPr>
        <w:rPr>
          <w:b/>
          <w:bCs/>
          <w:lang w:val="en-US" w:eastAsia="ja-JP"/>
        </w:rPr>
      </w:pPr>
      <w:r w:rsidRPr="007151F8">
        <w:rPr>
          <w:b/>
          <w:bCs/>
          <w:lang w:val="en-US" w:eastAsia="ja-JP"/>
        </w:rPr>
        <w:t xml:space="preserve">Issue </w:t>
      </w:r>
      <w:r w:rsidR="00684534">
        <w:rPr>
          <w:b/>
          <w:bCs/>
          <w:lang w:val="en-US" w:eastAsia="ja-JP"/>
        </w:rPr>
        <w:t>5</w:t>
      </w:r>
      <w:r w:rsidRPr="007151F8">
        <w:rPr>
          <w:b/>
          <w:bCs/>
          <w:lang w:val="en-US" w:eastAsia="ja-JP"/>
        </w:rPr>
        <w:t xml:space="preserve">: </w:t>
      </w:r>
      <w:r w:rsidR="00684534" w:rsidRPr="00684534">
        <w:rPr>
          <w:b/>
          <w:bCs/>
          <w:lang w:val="en-US" w:eastAsia="ja-JP"/>
        </w:rPr>
        <w:t xml:space="preserve">REFSENS and </w:t>
      </w:r>
      <w:proofErr w:type="spellStart"/>
      <w:r w:rsidR="00684534" w:rsidRPr="00684534">
        <w:rPr>
          <w:b/>
          <w:bCs/>
          <w:lang w:val="en-US" w:eastAsia="ja-JP"/>
        </w:rPr>
        <w:t>Δ</w:t>
      </w:r>
      <w:proofErr w:type="gramStart"/>
      <w:r w:rsidR="00684534" w:rsidRPr="00684534">
        <w:rPr>
          <w:b/>
          <w:bCs/>
          <w:lang w:val="en-US" w:eastAsia="ja-JP"/>
        </w:rPr>
        <w:t>RIB,c</w:t>
      </w:r>
      <w:proofErr w:type="spellEnd"/>
      <w:proofErr w:type="gramEnd"/>
    </w:p>
    <w:p w14:paraId="5CAD1290" w14:textId="1310E40C" w:rsidR="00CF2B6E" w:rsidRDefault="00CF2B6E" w:rsidP="00CD6F74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="00684534" w:rsidRPr="00684534">
        <w:rPr>
          <w:lang w:val="en-US" w:eastAsia="ja-JP"/>
        </w:rPr>
        <w:t xml:space="preserve">For CA_n28A-n67A, </w:t>
      </w:r>
      <w:r w:rsidR="00684534">
        <w:rPr>
          <w:lang w:val="en-US" w:eastAsia="ja-JP"/>
        </w:rPr>
        <w:t>s</w:t>
      </w:r>
      <w:r w:rsidR="00684534" w:rsidRPr="00684534">
        <w:rPr>
          <w:lang w:val="en-US" w:eastAsia="ja-JP"/>
        </w:rPr>
        <w:t xml:space="preserve">pecifying </w:t>
      </w:r>
      <w:proofErr w:type="spellStart"/>
      <w:r w:rsidR="00684534" w:rsidRPr="00684534">
        <w:rPr>
          <w:lang w:val="en-US" w:eastAsia="ja-JP"/>
        </w:rPr>
        <w:t>Δ</w:t>
      </w:r>
      <w:proofErr w:type="gramStart"/>
      <w:r w:rsidR="00684534" w:rsidRPr="00684534">
        <w:rPr>
          <w:lang w:val="en-US" w:eastAsia="ja-JP"/>
        </w:rPr>
        <w:t>RIB,c</w:t>
      </w:r>
      <w:proofErr w:type="spellEnd"/>
      <w:proofErr w:type="gramEnd"/>
      <w:r w:rsidR="00684534" w:rsidRPr="00684534">
        <w:rPr>
          <w:lang w:val="en-US" w:eastAsia="ja-JP"/>
        </w:rPr>
        <w:t xml:space="preserve"> to accommodate potential higher insertion losses for the combined filter relative to the single-band filters</w:t>
      </w:r>
      <w:r w:rsidR="00684534">
        <w:rPr>
          <w:lang w:val="en-US" w:eastAsia="ja-JP"/>
        </w:rPr>
        <w:t>; the relaxation value is FFS</w:t>
      </w:r>
    </w:p>
    <w:p w14:paraId="70FF5743" w14:textId="77777777" w:rsidR="005668E9" w:rsidRDefault="00684534" w:rsidP="00CD6F74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For CA_n12A-n29A, </w:t>
      </w:r>
      <w:r w:rsidR="005668E9">
        <w:rPr>
          <w:lang w:val="en-US" w:eastAsia="ja-JP"/>
        </w:rPr>
        <w:t xml:space="preserve">FFS if we can </w:t>
      </w:r>
      <w:r>
        <w:rPr>
          <w:lang w:val="en-US" w:eastAsia="ja-JP"/>
        </w:rPr>
        <w:t>reuse single-carrier REFSENS</w:t>
      </w:r>
      <w:r w:rsidR="005668E9">
        <w:rPr>
          <w:lang w:val="en-US" w:eastAsia="ja-JP"/>
        </w:rPr>
        <w:t xml:space="preserve"> or not. </w:t>
      </w:r>
    </w:p>
    <w:p w14:paraId="15573396" w14:textId="48731600" w:rsidR="00684534" w:rsidRDefault="00BD6FA1" w:rsidP="00BD6FA1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="005668E9">
        <w:rPr>
          <w:lang w:val="en-US" w:eastAsia="ja-JP"/>
        </w:rPr>
        <w:t xml:space="preserve">Consider the fact that if the case 3 operation is affected by blocker, both </w:t>
      </w:r>
      <w:proofErr w:type="spellStart"/>
      <w:r w:rsidR="005668E9">
        <w:rPr>
          <w:lang w:val="en-US" w:eastAsia="ja-JP"/>
        </w:rPr>
        <w:t>PCell</w:t>
      </w:r>
      <w:proofErr w:type="spellEnd"/>
      <w:r w:rsidR="005668E9">
        <w:rPr>
          <w:lang w:val="en-US" w:eastAsia="ja-JP"/>
        </w:rPr>
        <w:t xml:space="preserve"> (n12) and </w:t>
      </w:r>
      <w:proofErr w:type="spellStart"/>
      <w:r w:rsidR="005668E9">
        <w:rPr>
          <w:lang w:val="en-US" w:eastAsia="ja-JP"/>
        </w:rPr>
        <w:t>SCell</w:t>
      </w:r>
      <w:proofErr w:type="spellEnd"/>
      <w:r w:rsidR="005668E9">
        <w:rPr>
          <w:lang w:val="en-US" w:eastAsia="ja-JP"/>
        </w:rPr>
        <w:t xml:space="preserve"> (n29) are impacted, while for Rel-19 LBCA switching, only </w:t>
      </w:r>
      <w:proofErr w:type="spellStart"/>
      <w:r w:rsidR="005668E9">
        <w:rPr>
          <w:lang w:val="en-US" w:eastAsia="ja-JP"/>
        </w:rPr>
        <w:t>SCell</w:t>
      </w:r>
      <w:proofErr w:type="spellEnd"/>
      <w:r w:rsidR="005668E9">
        <w:rPr>
          <w:lang w:val="en-US" w:eastAsia="ja-JP"/>
        </w:rPr>
        <w:t xml:space="preserve"> is affected. </w:t>
      </w:r>
    </w:p>
    <w:p w14:paraId="004CF4B3" w14:textId="77777777" w:rsidR="00684534" w:rsidRDefault="00684534" w:rsidP="00684534">
      <w:pPr>
        <w:pStyle w:val="B1"/>
        <w:ind w:left="0" w:firstLine="0"/>
        <w:rPr>
          <w:lang w:val="en-US" w:eastAsia="ja-JP"/>
        </w:rPr>
      </w:pPr>
    </w:p>
    <w:p w14:paraId="0CB151DC" w14:textId="1E21F2D8" w:rsidR="00684534" w:rsidRPr="007151F8" w:rsidRDefault="00684534" w:rsidP="00684534">
      <w:pPr>
        <w:rPr>
          <w:b/>
          <w:bCs/>
          <w:lang w:val="en-US" w:eastAsia="ja-JP"/>
        </w:rPr>
      </w:pPr>
      <w:r w:rsidRPr="007151F8">
        <w:rPr>
          <w:b/>
          <w:bCs/>
          <w:lang w:val="en-US" w:eastAsia="ja-JP"/>
        </w:rPr>
        <w:t xml:space="preserve">Issue </w:t>
      </w:r>
      <w:r>
        <w:rPr>
          <w:b/>
          <w:bCs/>
          <w:lang w:val="en-US" w:eastAsia="ja-JP"/>
        </w:rPr>
        <w:t>6</w:t>
      </w:r>
      <w:r w:rsidRPr="007151F8">
        <w:rPr>
          <w:b/>
          <w:bCs/>
          <w:lang w:val="en-US" w:eastAsia="ja-JP"/>
        </w:rPr>
        <w:t xml:space="preserve">: </w:t>
      </w:r>
      <w:r>
        <w:rPr>
          <w:b/>
          <w:bCs/>
          <w:lang w:val="en-US" w:eastAsia="ja-JP"/>
        </w:rPr>
        <w:t>ACS and blocking</w:t>
      </w:r>
    </w:p>
    <w:p w14:paraId="6DCA6B52" w14:textId="5EEDAA88" w:rsidR="00684534" w:rsidRDefault="00684534" w:rsidP="00684534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For CA_n28A-n67A:</w:t>
      </w:r>
    </w:p>
    <w:p w14:paraId="61AF48BA" w14:textId="185FD158" w:rsidR="00684534" w:rsidRDefault="00684534" w:rsidP="00684534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</w:r>
      <w:r w:rsidRPr="00684534">
        <w:rPr>
          <w:lang w:val="en-US" w:eastAsia="ja-JP"/>
        </w:rPr>
        <w:t>Considering the limitation of wider DL filters in suppressing closer UL, the performance of ACS</w:t>
      </w:r>
      <w:r>
        <w:rPr>
          <w:lang w:val="en-US" w:eastAsia="ja-JP"/>
        </w:rPr>
        <w:t xml:space="preserve"> can be further analyzed</w:t>
      </w:r>
    </w:p>
    <w:p w14:paraId="099E0B10" w14:textId="7A530B83" w:rsidR="00684534" w:rsidRDefault="00684534" w:rsidP="00684534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Specify the IBB and OBB blocking requirements based on the Region 1 restricted operating range of band n28</w:t>
      </w:r>
    </w:p>
    <w:p w14:paraId="086AC1F7" w14:textId="7F9295F0" w:rsidR="00684534" w:rsidRDefault="00684534" w:rsidP="00684534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For CA_n12A-n29A:</w:t>
      </w:r>
    </w:p>
    <w:p w14:paraId="68BF6AD5" w14:textId="77777777" w:rsidR="009D7A79" w:rsidRDefault="00684534" w:rsidP="00684534">
      <w:pPr>
        <w:pStyle w:val="B2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Specify ACS, IBB, OBB based on unrestricted operation in b</w:t>
      </w:r>
      <w:r w:rsidR="00D905BE">
        <w:rPr>
          <w:lang w:val="en-US" w:eastAsia="ja-JP"/>
        </w:rPr>
        <w:t>oth bands</w:t>
      </w:r>
    </w:p>
    <w:p w14:paraId="6D8258F5" w14:textId="5AEBBCC2" w:rsidR="00684534" w:rsidRDefault="009D7A79" w:rsidP="00684534">
      <w:pPr>
        <w:pStyle w:val="B2"/>
        <w:rPr>
          <w:color w:val="0070C0"/>
          <w:szCs w:val="24"/>
          <w:lang w:val="en-US" w:eastAsia="zh-CN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NOTE: unrestricted operation subject to BS-BS coexistence discussion in maintenance</w:t>
      </w:r>
    </w:p>
    <w:sectPr w:rsidR="0068453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46E19" w14:textId="77777777" w:rsidR="00466A43" w:rsidRDefault="00466A43">
      <w:pPr>
        <w:spacing w:after="0"/>
      </w:pPr>
      <w:r>
        <w:separator/>
      </w:r>
    </w:p>
  </w:endnote>
  <w:endnote w:type="continuationSeparator" w:id="0">
    <w:p w14:paraId="343CF211" w14:textId="77777777" w:rsidR="00466A43" w:rsidRDefault="00466A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-webkit-standard">
    <w:altName w:val="Cambria"/>
    <w:panose1 w:val="020B0604020202020204"/>
    <w:charset w:val="00"/>
    <w:family w:val="roman"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E0DD0" w14:textId="77777777" w:rsidR="00466A43" w:rsidRDefault="00466A43">
      <w:pPr>
        <w:spacing w:after="0"/>
      </w:pPr>
      <w:r>
        <w:separator/>
      </w:r>
    </w:p>
  </w:footnote>
  <w:footnote w:type="continuationSeparator" w:id="0">
    <w:p w14:paraId="470506E3" w14:textId="77777777" w:rsidR="00466A43" w:rsidRDefault="00466A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A2BBF"/>
    <w:multiLevelType w:val="multilevel"/>
    <w:tmpl w:val="103A2BB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D2033F"/>
    <w:multiLevelType w:val="multilevel"/>
    <w:tmpl w:val="10D2033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CD39D3"/>
    <w:multiLevelType w:val="multilevel"/>
    <w:tmpl w:val="14CD39D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9F7683"/>
    <w:multiLevelType w:val="multilevel"/>
    <w:tmpl w:val="179F7683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94A44"/>
    <w:multiLevelType w:val="multilevel"/>
    <w:tmpl w:val="1D894A4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4051AD3"/>
    <w:multiLevelType w:val="multilevel"/>
    <w:tmpl w:val="24051AD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66A5E59"/>
    <w:multiLevelType w:val="hybridMultilevel"/>
    <w:tmpl w:val="75CA477C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2AE07F49"/>
    <w:multiLevelType w:val="multilevel"/>
    <w:tmpl w:val="2AE07F49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102384"/>
    <w:multiLevelType w:val="multilevel"/>
    <w:tmpl w:val="2F10238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B816715"/>
    <w:multiLevelType w:val="multilevel"/>
    <w:tmpl w:val="4B816715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783985"/>
    <w:multiLevelType w:val="multilevel"/>
    <w:tmpl w:val="4D783985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76A4B45"/>
    <w:multiLevelType w:val="multilevel"/>
    <w:tmpl w:val="576A4B45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98161F2"/>
    <w:multiLevelType w:val="multilevel"/>
    <w:tmpl w:val="598161F2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337034"/>
    <w:multiLevelType w:val="multilevel"/>
    <w:tmpl w:val="6333703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FFD5F06"/>
    <w:multiLevelType w:val="multilevel"/>
    <w:tmpl w:val="7FFD5F0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59228089">
    <w:abstractNumId w:val="10"/>
  </w:num>
  <w:num w:numId="2" w16cid:durableId="60833401">
    <w:abstractNumId w:val="4"/>
  </w:num>
  <w:num w:numId="3" w16cid:durableId="1235121859">
    <w:abstractNumId w:val="16"/>
  </w:num>
  <w:num w:numId="4" w16cid:durableId="1189294269">
    <w:abstractNumId w:val="2"/>
  </w:num>
  <w:num w:numId="5" w16cid:durableId="570773802">
    <w:abstractNumId w:val="14"/>
  </w:num>
  <w:num w:numId="6" w16cid:durableId="248658288">
    <w:abstractNumId w:val="15"/>
  </w:num>
  <w:num w:numId="7" w16cid:durableId="232587557">
    <w:abstractNumId w:val="5"/>
  </w:num>
  <w:num w:numId="8" w16cid:durableId="1485392755">
    <w:abstractNumId w:val="3"/>
  </w:num>
  <w:num w:numId="9" w16cid:durableId="115223594">
    <w:abstractNumId w:val="11"/>
  </w:num>
  <w:num w:numId="10" w16cid:durableId="1067074923">
    <w:abstractNumId w:val="8"/>
  </w:num>
  <w:num w:numId="11" w16cid:durableId="198007834">
    <w:abstractNumId w:val="0"/>
  </w:num>
  <w:num w:numId="12" w16cid:durableId="1425757862">
    <w:abstractNumId w:val="1"/>
  </w:num>
  <w:num w:numId="13" w16cid:durableId="1876962223">
    <w:abstractNumId w:val="9"/>
  </w:num>
  <w:num w:numId="14" w16cid:durableId="796027533">
    <w:abstractNumId w:val="13"/>
  </w:num>
  <w:num w:numId="15" w16cid:durableId="787508649">
    <w:abstractNumId w:val="6"/>
  </w:num>
  <w:num w:numId="16" w16cid:durableId="1150903236">
    <w:abstractNumId w:val="12"/>
  </w:num>
  <w:num w:numId="17" w16cid:durableId="596212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3"/>
  <w:removePersonalInformation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4165"/>
    <w:rsid w:val="00012BD7"/>
    <w:rsid w:val="00016CD2"/>
    <w:rsid w:val="00020C56"/>
    <w:rsid w:val="0002223E"/>
    <w:rsid w:val="00026ACC"/>
    <w:rsid w:val="0003171D"/>
    <w:rsid w:val="00031C1D"/>
    <w:rsid w:val="00035C50"/>
    <w:rsid w:val="00036643"/>
    <w:rsid w:val="000368AA"/>
    <w:rsid w:val="00041112"/>
    <w:rsid w:val="00042AE8"/>
    <w:rsid w:val="000457A1"/>
    <w:rsid w:val="00050001"/>
    <w:rsid w:val="00052041"/>
    <w:rsid w:val="0005326A"/>
    <w:rsid w:val="00061D29"/>
    <w:rsid w:val="0006266D"/>
    <w:rsid w:val="00063644"/>
    <w:rsid w:val="00065506"/>
    <w:rsid w:val="00067536"/>
    <w:rsid w:val="0007382E"/>
    <w:rsid w:val="000749A5"/>
    <w:rsid w:val="000766E1"/>
    <w:rsid w:val="00077FF6"/>
    <w:rsid w:val="00080D82"/>
    <w:rsid w:val="00081692"/>
    <w:rsid w:val="00082C46"/>
    <w:rsid w:val="00085A0E"/>
    <w:rsid w:val="0008747A"/>
    <w:rsid w:val="00087548"/>
    <w:rsid w:val="0009249E"/>
    <w:rsid w:val="00093E7E"/>
    <w:rsid w:val="000A0490"/>
    <w:rsid w:val="000A1830"/>
    <w:rsid w:val="000A1E43"/>
    <w:rsid w:val="000A35A6"/>
    <w:rsid w:val="000A4121"/>
    <w:rsid w:val="000A4AA3"/>
    <w:rsid w:val="000A550E"/>
    <w:rsid w:val="000B0960"/>
    <w:rsid w:val="000B1A55"/>
    <w:rsid w:val="000B20BB"/>
    <w:rsid w:val="000B2EF6"/>
    <w:rsid w:val="000B2FA6"/>
    <w:rsid w:val="000B43F3"/>
    <w:rsid w:val="000B4AA0"/>
    <w:rsid w:val="000B6D06"/>
    <w:rsid w:val="000B7875"/>
    <w:rsid w:val="000C2037"/>
    <w:rsid w:val="000C2553"/>
    <w:rsid w:val="000C38C3"/>
    <w:rsid w:val="000C4549"/>
    <w:rsid w:val="000C569F"/>
    <w:rsid w:val="000C69B4"/>
    <w:rsid w:val="000C7C01"/>
    <w:rsid w:val="000D0113"/>
    <w:rsid w:val="000D09FD"/>
    <w:rsid w:val="000D19DE"/>
    <w:rsid w:val="000D44FB"/>
    <w:rsid w:val="000D574B"/>
    <w:rsid w:val="000D6414"/>
    <w:rsid w:val="000D6CFC"/>
    <w:rsid w:val="000E127B"/>
    <w:rsid w:val="000E4A39"/>
    <w:rsid w:val="000E537B"/>
    <w:rsid w:val="000E57D0"/>
    <w:rsid w:val="000E7858"/>
    <w:rsid w:val="000F15B1"/>
    <w:rsid w:val="000F39CA"/>
    <w:rsid w:val="000F4A1B"/>
    <w:rsid w:val="001036BB"/>
    <w:rsid w:val="00107927"/>
    <w:rsid w:val="00110E26"/>
    <w:rsid w:val="00110F3E"/>
    <w:rsid w:val="00111321"/>
    <w:rsid w:val="001128E7"/>
    <w:rsid w:val="00117BD6"/>
    <w:rsid w:val="001206C2"/>
    <w:rsid w:val="00120A86"/>
    <w:rsid w:val="00121978"/>
    <w:rsid w:val="00123422"/>
    <w:rsid w:val="00124B6A"/>
    <w:rsid w:val="00125587"/>
    <w:rsid w:val="00130435"/>
    <w:rsid w:val="00130462"/>
    <w:rsid w:val="00132430"/>
    <w:rsid w:val="001348D5"/>
    <w:rsid w:val="0013584F"/>
    <w:rsid w:val="00136D4C"/>
    <w:rsid w:val="00142044"/>
    <w:rsid w:val="00142538"/>
    <w:rsid w:val="00142BB9"/>
    <w:rsid w:val="00144D47"/>
    <w:rsid w:val="00144F96"/>
    <w:rsid w:val="001475A2"/>
    <w:rsid w:val="00147912"/>
    <w:rsid w:val="00151EAC"/>
    <w:rsid w:val="00153528"/>
    <w:rsid w:val="00154E68"/>
    <w:rsid w:val="00162548"/>
    <w:rsid w:val="00164F82"/>
    <w:rsid w:val="0016517F"/>
    <w:rsid w:val="0016743E"/>
    <w:rsid w:val="00172183"/>
    <w:rsid w:val="00174056"/>
    <w:rsid w:val="001745E8"/>
    <w:rsid w:val="00174922"/>
    <w:rsid w:val="001751AB"/>
    <w:rsid w:val="00175A3F"/>
    <w:rsid w:val="00180E09"/>
    <w:rsid w:val="00183D4C"/>
    <w:rsid w:val="00183F6D"/>
    <w:rsid w:val="0018670E"/>
    <w:rsid w:val="0018791E"/>
    <w:rsid w:val="0019009E"/>
    <w:rsid w:val="0019219A"/>
    <w:rsid w:val="00195077"/>
    <w:rsid w:val="00195C91"/>
    <w:rsid w:val="00195D61"/>
    <w:rsid w:val="001A033F"/>
    <w:rsid w:val="001A08AA"/>
    <w:rsid w:val="001A59CB"/>
    <w:rsid w:val="001B2E41"/>
    <w:rsid w:val="001B494D"/>
    <w:rsid w:val="001B7070"/>
    <w:rsid w:val="001B7991"/>
    <w:rsid w:val="001C1409"/>
    <w:rsid w:val="001C2AA8"/>
    <w:rsid w:val="001C2AE6"/>
    <w:rsid w:val="001C4A89"/>
    <w:rsid w:val="001C5BEF"/>
    <w:rsid w:val="001C6177"/>
    <w:rsid w:val="001D0363"/>
    <w:rsid w:val="001D12B4"/>
    <w:rsid w:val="001D1B07"/>
    <w:rsid w:val="001D2F7E"/>
    <w:rsid w:val="001D49D3"/>
    <w:rsid w:val="001D7D94"/>
    <w:rsid w:val="001E0A28"/>
    <w:rsid w:val="001E4218"/>
    <w:rsid w:val="001E6C4D"/>
    <w:rsid w:val="001F0B20"/>
    <w:rsid w:val="001F48D4"/>
    <w:rsid w:val="00200A62"/>
    <w:rsid w:val="00203740"/>
    <w:rsid w:val="002138EA"/>
    <w:rsid w:val="002139EA"/>
    <w:rsid w:val="00213F84"/>
    <w:rsid w:val="00214FBD"/>
    <w:rsid w:val="002177BD"/>
    <w:rsid w:val="00221E08"/>
    <w:rsid w:val="002222CF"/>
    <w:rsid w:val="00222897"/>
    <w:rsid w:val="00222B0C"/>
    <w:rsid w:val="0023045C"/>
    <w:rsid w:val="00235394"/>
    <w:rsid w:val="00235577"/>
    <w:rsid w:val="002371B2"/>
    <w:rsid w:val="00243299"/>
    <w:rsid w:val="002435CA"/>
    <w:rsid w:val="00244528"/>
    <w:rsid w:val="0024469F"/>
    <w:rsid w:val="0024491B"/>
    <w:rsid w:val="0025018E"/>
    <w:rsid w:val="00250B5B"/>
    <w:rsid w:val="00252DB8"/>
    <w:rsid w:val="002536CD"/>
    <w:rsid w:val="002537BC"/>
    <w:rsid w:val="00255C58"/>
    <w:rsid w:val="00255DED"/>
    <w:rsid w:val="00256299"/>
    <w:rsid w:val="00260EC7"/>
    <w:rsid w:val="00261306"/>
    <w:rsid w:val="00261539"/>
    <w:rsid w:val="0026179F"/>
    <w:rsid w:val="00263B4D"/>
    <w:rsid w:val="002666AE"/>
    <w:rsid w:val="002666E3"/>
    <w:rsid w:val="00274E1A"/>
    <w:rsid w:val="00274E25"/>
    <w:rsid w:val="00276ADA"/>
    <w:rsid w:val="002775B1"/>
    <w:rsid w:val="002775B9"/>
    <w:rsid w:val="002811C4"/>
    <w:rsid w:val="00281FBB"/>
    <w:rsid w:val="00282213"/>
    <w:rsid w:val="00284016"/>
    <w:rsid w:val="002858BF"/>
    <w:rsid w:val="002939AF"/>
    <w:rsid w:val="00294491"/>
    <w:rsid w:val="00294BDE"/>
    <w:rsid w:val="00296212"/>
    <w:rsid w:val="002967AC"/>
    <w:rsid w:val="002A0CED"/>
    <w:rsid w:val="002A1852"/>
    <w:rsid w:val="002A4987"/>
    <w:rsid w:val="002A4CD0"/>
    <w:rsid w:val="002A6ADD"/>
    <w:rsid w:val="002A7DA6"/>
    <w:rsid w:val="002B516C"/>
    <w:rsid w:val="002B5E1D"/>
    <w:rsid w:val="002B60C1"/>
    <w:rsid w:val="002C4B52"/>
    <w:rsid w:val="002C6550"/>
    <w:rsid w:val="002C79D8"/>
    <w:rsid w:val="002D03E5"/>
    <w:rsid w:val="002D1D83"/>
    <w:rsid w:val="002D36EB"/>
    <w:rsid w:val="002D6BDF"/>
    <w:rsid w:val="002D70CB"/>
    <w:rsid w:val="002D780D"/>
    <w:rsid w:val="002E0183"/>
    <w:rsid w:val="002E2CE9"/>
    <w:rsid w:val="002E3BF7"/>
    <w:rsid w:val="002E403E"/>
    <w:rsid w:val="002E4C74"/>
    <w:rsid w:val="002E5C52"/>
    <w:rsid w:val="002E6D6E"/>
    <w:rsid w:val="002F158C"/>
    <w:rsid w:val="002F3507"/>
    <w:rsid w:val="002F4093"/>
    <w:rsid w:val="002F556E"/>
    <w:rsid w:val="002F5636"/>
    <w:rsid w:val="002F5BFF"/>
    <w:rsid w:val="003022A5"/>
    <w:rsid w:val="00303747"/>
    <w:rsid w:val="00305611"/>
    <w:rsid w:val="00307E51"/>
    <w:rsid w:val="00311363"/>
    <w:rsid w:val="003136A4"/>
    <w:rsid w:val="00313DF8"/>
    <w:rsid w:val="00315867"/>
    <w:rsid w:val="003158D2"/>
    <w:rsid w:val="003160B2"/>
    <w:rsid w:val="00320244"/>
    <w:rsid w:val="00321150"/>
    <w:rsid w:val="00321CF7"/>
    <w:rsid w:val="00323D21"/>
    <w:rsid w:val="003253A8"/>
    <w:rsid w:val="003260D7"/>
    <w:rsid w:val="0033052D"/>
    <w:rsid w:val="00336697"/>
    <w:rsid w:val="003418CB"/>
    <w:rsid w:val="0034660C"/>
    <w:rsid w:val="00352B8D"/>
    <w:rsid w:val="00352D3B"/>
    <w:rsid w:val="00355873"/>
    <w:rsid w:val="0035660F"/>
    <w:rsid w:val="003628B9"/>
    <w:rsid w:val="00362D8F"/>
    <w:rsid w:val="00363F2A"/>
    <w:rsid w:val="00366E37"/>
    <w:rsid w:val="00367724"/>
    <w:rsid w:val="003710BA"/>
    <w:rsid w:val="00373D82"/>
    <w:rsid w:val="003770F6"/>
    <w:rsid w:val="00381867"/>
    <w:rsid w:val="00383E37"/>
    <w:rsid w:val="003863BA"/>
    <w:rsid w:val="003906C4"/>
    <w:rsid w:val="003928D2"/>
    <w:rsid w:val="00393042"/>
    <w:rsid w:val="00394AD5"/>
    <w:rsid w:val="00395CDD"/>
    <w:rsid w:val="00395F0C"/>
    <w:rsid w:val="0039642D"/>
    <w:rsid w:val="003A1B23"/>
    <w:rsid w:val="003A2B9E"/>
    <w:rsid w:val="003A2E40"/>
    <w:rsid w:val="003B0158"/>
    <w:rsid w:val="003B40B6"/>
    <w:rsid w:val="003B4A08"/>
    <w:rsid w:val="003B56DB"/>
    <w:rsid w:val="003B755E"/>
    <w:rsid w:val="003C228E"/>
    <w:rsid w:val="003C2602"/>
    <w:rsid w:val="003C51E7"/>
    <w:rsid w:val="003C6893"/>
    <w:rsid w:val="003C6DE2"/>
    <w:rsid w:val="003C7217"/>
    <w:rsid w:val="003D014A"/>
    <w:rsid w:val="003D1EFD"/>
    <w:rsid w:val="003D28BF"/>
    <w:rsid w:val="003D4215"/>
    <w:rsid w:val="003D4AD2"/>
    <w:rsid w:val="003D4C47"/>
    <w:rsid w:val="003D7719"/>
    <w:rsid w:val="003E3A8B"/>
    <w:rsid w:val="003E40EE"/>
    <w:rsid w:val="003E43BA"/>
    <w:rsid w:val="003F1C1B"/>
    <w:rsid w:val="003F331D"/>
    <w:rsid w:val="003F3A2F"/>
    <w:rsid w:val="003F3CC1"/>
    <w:rsid w:val="003F783E"/>
    <w:rsid w:val="00401144"/>
    <w:rsid w:val="00404831"/>
    <w:rsid w:val="004064E3"/>
    <w:rsid w:val="00407661"/>
    <w:rsid w:val="004079EA"/>
    <w:rsid w:val="00410314"/>
    <w:rsid w:val="004112B1"/>
    <w:rsid w:val="004117B8"/>
    <w:rsid w:val="00412063"/>
    <w:rsid w:val="0041230A"/>
    <w:rsid w:val="00412EB1"/>
    <w:rsid w:val="00413DDE"/>
    <w:rsid w:val="00414118"/>
    <w:rsid w:val="00414E67"/>
    <w:rsid w:val="00416019"/>
    <w:rsid w:val="00416084"/>
    <w:rsid w:val="00416713"/>
    <w:rsid w:val="0042034E"/>
    <w:rsid w:val="0042100D"/>
    <w:rsid w:val="00421B63"/>
    <w:rsid w:val="00423271"/>
    <w:rsid w:val="00424F8C"/>
    <w:rsid w:val="00426275"/>
    <w:rsid w:val="004271BA"/>
    <w:rsid w:val="00430105"/>
    <w:rsid w:val="00430497"/>
    <w:rsid w:val="00430E46"/>
    <w:rsid w:val="00430EA5"/>
    <w:rsid w:val="00434DC1"/>
    <w:rsid w:val="004350F4"/>
    <w:rsid w:val="004368B6"/>
    <w:rsid w:val="004412A0"/>
    <w:rsid w:val="00442337"/>
    <w:rsid w:val="004435B0"/>
    <w:rsid w:val="00443EA1"/>
    <w:rsid w:val="00446408"/>
    <w:rsid w:val="00450F27"/>
    <w:rsid w:val="00450FFE"/>
    <w:rsid w:val="004510E5"/>
    <w:rsid w:val="004539E5"/>
    <w:rsid w:val="00454F03"/>
    <w:rsid w:val="00456A75"/>
    <w:rsid w:val="00461182"/>
    <w:rsid w:val="00461E39"/>
    <w:rsid w:val="00462D3A"/>
    <w:rsid w:val="00463521"/>
    <w:rsid w:val="00466A43"/>
    <w:rsid w:val="00471125"/>
    <w:rsid w:val="00472F70"/>
    <w:rsid w:val="0047429E"/>
    <w:rsid w:val="0047437A"/>
    <w:rsid w:val="00480E42"/>
    <w:rsid w:val="00481180"/>
    <w:rsid w:val="00481B4E"/>
    <w:rsid w:val="00483767"/>
    <w:rsid w:val="00484C5D"/>
    <w:rsid w:val="0048543E"/>
    <w:rsid w:val="00485ADD"/>
    <w:rsid w:val="004868C1"/>
    <w:rsid w:val="00486C76"/>
    <w:rsid w:val="0048750F"/>
    <w:rsid w:val="00487898"/>
    <w:rsid w:val="004941D8"/>
    <w:rsid w:val="004A17E9"/>
    <w:rsid w:val="004A216D"/>
    <w:rsid w:val="004A2432"/>
    <w:rsid w:val="004A495F"/>
    <w:rsid w:val="004A4A68"/>
    <w:rsid w:val="004A7544"/>
    <w:rsid w:val="004B3F46"/>
    <w:rsid w:val="004B6B0F"/>
    <w:rsid w:val="004C01BA"/>
    <w:rsid w:val="004C1FD4"/>
    <w:rsid w:val="004C54E5"/>
    <w:rsid w:val="004C6B44"/>
    <w:rsid w:val="004C7681"/>
    <w:rsid w:val="004C7DC8"/>
    <w:rsid w:val="004D21B0"/>
    <w:rsid w:val="004D5578"/>
    <w:rsid w:val="004D66BB"/>
    <w:rsid w:val="004D737D"/>
    <w:rsid w:val="004E2350"/>
    <w:rsid w:val="004E2659"/>
    <w:rsid w:val="004E39EE"/>
    <w:rsid w:val="004E475C"/>
    <w:rsid w:val="004E56E0"/>
    <w:rsid w:val="004E7329"/>
    <w:rsid w:val="004E74CC"/>
    <w:rsid w:val="004F0A1A"/>
    <w:rsid w:val="004F2CB0"/>
    <w:rsid w:val="004F5E55"/>
    <w:rsid w:val="005017F7"/>
    <w:rsid w:val="00501FA7"/>
    <w:rsid w:val="005034DC"/>
    <w:rsid w:val="005055E0"/>
    <w:rsid w:val="00505BFA"/>
    <w:rsid w:val="005071B4"/>
    <w:rsid w:val="00507687"/>
    <w:rsid w:val="005117A9"/>
    <w:rsid w:val="00511F57"/>
    <w:rsid w:val="00515CBE"/>
    <w:rsid w:val="00515E2B"/>
    <w:rsid w:val="005220CC"/>
    <w:rsid w:val="00522235"/>
    <w:rsid w:val="00522A7E"/>
    <w:rsid w:val="00522F20"/>
    <w:rsid w:val="00523986"/>
    <w:rsid w:val="005244DF"/>
    <w:rsid w:val="00526207"/>
    <w:rsid w:val="005308DB"/>
    <w:rsid w:val="00530A2E"/>
    <w:rsid w:val="00530FBE"/>
    <w:rsid w:val="00531586"/>
    <w:rsid w:val="00533159"/>
    <w:rsid w:val="005339DB"/>
    <w:rsid w:val="00534C89"/>
    <w:rsid w:val="00541573"/>
    <w:rsid w:val="0054348A"/>
    <w:rsid w:val="0054526A"/>
    <w:rsid w:val="005472EF"/>
    <w:rsid w:val="00554831"/>
    <w:rsid w:val="00554BAF"/>
    <w:rsid w:val="00554C1B"/>
    <w:rsid w:val="0056305C"/>
    <w:rsid w:val="00564AA9"/>
    <w:rsid w:val="00564B67"/>
    <w:rsid w:val="005668E9"/>
    <w:rsid w:val="00571777"/>
    <w:rsid w:val="005741A1"/>
    <w:rsid w:val="005803CE"/>
    <w:rsid w:val="00580FF5"/>
    <w:rsid w:val="0058519C"/>
    <w:rsid w:val="0059149A"/>
    <w:rsid w:val="00591D38"/>
    <w:rsid w:val="005956EE"/>
    <w:rsid w:val="005A083E"/>
    <w:rsid w:val="005A3E29"/>
    <w:rsid w:val="005B3307"/>
    <w:rsid w:val="005B3CBA"/>
    <w:rsid w:val="005B4802"/>
    <w:rsid w:val="005B72B0"/>
    <w:rsid w:val="005C1EA6"/>
    <w:rsid w:val="005D0B99"/>
    <w:rsid w:val="005D308E"/>
    <w:rsid w:val="005D3A48"/>
    <w:rsid w:val="005D6B12"/>
    <w:rsid w:val="005D70D6"/>
    <w:rsid w:val="005D7AF8"/>
    <w:rsid w:val="005E05B2"/>
    <w:rsid w:val="005E0739"/>
    <w:rsid w:val="005E1026"/>
    <w:rsid w:val="005E17BF"/>
    <w:rsid w:val="005E366A"/>
    <w:rsid w:val="005F2145"/>
    <w:rsid w:val="006016E1"/>
    <w:rsid w:val="00601F6C"/>
    <w:rsid w:val="00602D27"/>
    <w:rsid w:val="00605113"/>
    <w:rsid w:val="006144A1"/>
    <w:rsid w:val="00615EBB"/>
    <w:rsid w:val="00616096"/>
    <w:rsid w:val="006160A2"/>
    <w:rsid w:val="006258D3"/>
    <w:rsid w:val="006302AA"/>
    <w:rsid w:val="006363BD"/>
    <w:rsid w:val="006412DC"/>
    <w:rsid w:val="006418C7"/>
    <w:rsid w:val="00642BC6"/>
    <w:rsid w:val="00644790"/>
    <w:rsid w:val="00647312"/>
    <w:rsid w:val="0064791F"/>
    <w:rsid w:val="006479D1"/>
    <w:rsid w:val="0065010A"/>
    <w:rsid w:val="006501AF"/>
    <w:rsid w:val="00650DDE"/>
    <w:rsid w:val="00653BCF"/>
    <w:rsid w:val="0065505B"/>
    <w:rsid w:val="006670AC"/>
    <w:rsid w:val="00672307"/>
    <w:rsid w:val="006808C6"/>
    <w:rsid w:val="00681A82"/>
    <w:rsid w:val="00682668"/>
    <w:rsid w:val="00684534"/>
    <w:rsid w:val="00692A68"/>
    <w:rsid w:val="00695D48"/>
    <w:rsid w:val="00695D85"/>
    <w:rsid w:val="006A2C27"/>
    <w:rsid w:val="006A30A2"/>
    <w:rsid w:val="006A6567"/>
    <w:rsid w:val="006A6B66"/>
    <w:rsid w:val="006A6D23"/>
    <w:rsid w:val="006B00E1"/>
    <w:rsid w:val="006B25DE"/>
    <w:rsid w:val="006B4763"/>
    <w:rsid w:val="006B5F87"/>
    <w:rsid w:val="006C0054"/>
    <w:rsid w:val="006C1407"/>
    <w:rsid w:val="006C1C3B"/>
    <w:rsid w:val="006C4E43"/>
    <w:rsid w:val="006C4E84"/>
    <w:rsid w:val="006C643E"/>
    <w:rsid w:val="006D02E5"/>
    <w:rsid w:val="006D03CE"/>
    <w:rsid w:val="006D2932"/>
    <w:rsid w:val="006D3671"/>
    <w:rsid w:val="006D4176"/>
    <w:rsid w:val="006D53C7"/>
    <w:rsid w:val="006D5467"/>
    <w:rsid w:val="006E0A73"/>
    <w:rsid w:val="006E0FEE"/>
    <w:rsid w:val="006E41C6"/>
    <w:rsid w:val="006E6C11"/>
    <w:rsid w:val="006F2A98"/>
    <w:rsid w:val="006F7C0C"/>
    <w:rsid w:val="00700755"/>
    <w:rsid w:val="00700BE0"/>
    <w:rsid w:val="007026B3"/>
    <w:rsid w:val="00705ADC"/>
    <w:rsid w:val="0070646B"/>
    <w:rsid w:val="007130A2"/>
    <w:rsid w:val="007151F8"/>
    <w:rsid w:val="00715463"/>
    <w:rsid w:val="0072027A"/>
    <w:rsid w:val="00724D66"/>
    <w:rsid w:val="00730655"/>
    <w:rsid w:val="00731D77"/>
    <w:rsid w:val="00732360"/>
    <w:rsid w:val="0073390A"/>
    <w:rsid w:val="00733DF3"/>
    <w:rsid w:val="00734E64"/>
    <w:rsid w:val="00735190"/>
    <w:rsid w:val="007359F6"/>
    <w:rsid w:val="00736B37"/>
    <w:rsid w:val="00737A13"/>
    <w:rsid w:val="00737A2C"/>
    <w:rsid w:val="00740A35"/>
    <w:rsid w:val="007433AA"/>
    <w:rsid w:val="007518CB"/>
    <w:rsid w:val="00751D71"/>
    <w:rsid w:val="007520B4"/>
    <w:rsid w:val="007635C6"/>
    <w:rsid w:val="007655D5"/>
    <w:rsid w:val="007763C1"/>
    <w:rsid w:val="007766D8"/>
    <w:rsid w:val="00777E82"/>
    <w:rsid w:val="00781359"/>
    <w:rsid w:val="00786903"/>
    <w:rsid w:val="00786921"/>
    <w:rsid w:val="00787112"/>
    <w:rsid w:val="007A0BFF"/>
    <w:rsid w:val="007A1EAA"/>
    <w:rsid w:val="007A2579"/>
    <w:rsid w:val="007A79FD"/>
    <w:rsid w:val="007B0B9D"/>
    <w:rsid w:val="007B13AC"/>
    <w:rsid w:val="007B26E3"/>
    <w:rsid w:val="007B347A"/>
    <w:rsid w:val="007B5A43"/>
    <w:rsid w:val="007B5C2A"/>
    <w:rsid w:val="007B709B"/>
    <w:rsid w:val="007C1343"/>
    <w:rsid w:val="007C5EF1"/>
    <w:rsid w:val="007C7129"/>
    <w:rsid w:val="007C7BF5"/>
    <w:rsid w:val="007D19B7"/>
    <w:rsid w:val="007D373A"/>
    <w:rsid w:val="007D4C5F"/>
    <w:rsid w:val="007D548C"/>
    <w:rsid w:val="007D6BD2"/>
    <w:rsid w:val="007D75E5"/>
    <w:rsid w:val="007D773E"/>
    <w:rsid w:val="007E066E"/>
    <w:rsid w:val="007E1356"/>
    <w:rsid w:val="007E1F22"/>
    <w:rsid w:val="007E20FC"/>
    <w:rsid w:val="007E4366"/>
    <w:rsid w:val="007E7062"/>
    <w:rsid w:val="007F0E1E"/>
    <w:rsid w:val="007F176F"/>
    <w:rsid w:val="007F29A7"/>
    <w:rsid w:val="007F6865"/>
    <w:rsid w:val="007F7066"/>
    <w:rsid w:val="007F76B3"/>
    <w:rsid w:val="007F7926"/>
    <w:rsid w:val="008004B4"/>
    <w:rsid w:val="00805BE8"/>
    <w:rsid w:val="00806CCE"/>
    <w:rsid w:val="00806E1D"/>
    <w:rsid w:val="008079A7"/>
    <w:rsid w:val="00816078"/>
    <w:rsid w:val="008161FC"/>
    <w:rsid w:val="008177E3"/>
    <w:rsid w:val="008201C0"/>
    <w:rsid w:val="00822155"/>
    <w:rsid w:val="00823993"/>
    <w:rsid w:val="00823AA9"/>
    <w:rsid w:val="008255B9"/>
    <w:rsid w:val="00825CD8"/>
    <w:rsid w:val="00826A1C"/>
    <w:rsid w:val="00827324"/>
    <w:rsid w:val="00827780"/>
    <w:rsid w:val="0083032C"/>
    <w:rsid w:val="00833B26"/>
    <w:rsid w:val="00834A3C"/>
    <w:rsid w:val="008355EA"/>
    <w:rsid w:val="00837458"/>
    <w:rsid w:val="00837AAE"/>
    <w:rsid w:val="0084020B"/>
    <w:rsid w:val="00841ECC"/>
    <w:rsid w:val="008429AD"/>
    <w:rsid w:val="008429DB"/>
    <w:rsid w:val="00846918"/>
    <w:rsid w:val="00850C75"/>
    <w:rsid w:val="00850E39"/>
    <w:rsid w:val="00852D66"/>
    <w:rsid w:val="0085477A"/>
    <w:rsid w:val="00855107"/>
    <w:rsid w:val="00855173"/>
    <w:rsid w:val="008557D9"/>
    <w:rsid w:val="00855BF7"/>
    <w:rsid w:val="00856214"/>
    <w:rsid w:val="00862089"/>
    <w:rsid w:val="00863C9A"/>
    <w:rsid w:val="00866D5B"/>
    <w:rsid w:val="00866FF5"/>
    <w:rsid w:val="0087332D"/>
    <w:rsid w:val="00873E1F"/>
    <w:rsid w:val="00874C16"/>
    <w:rsid w:val="00875278"/>
    <w:rsid w:val="008821FE"/>
    <w:rsid w:val="00886D1F"/>
    <w:rsid w:val="00887177"/>
    <w:rsid w:val="00887640"/>
    <w:rsid w:val="0088772C"/>
    <w:rsid w:val="00891EE1"/>
    <w:rsid w:val="00893987"/>
    <w:rsid w:val="008963EF"/>
    <w:rsid w:val="0089688E"/>
    <w:rsid w:val="00896A9C"/>
    <w:rsid w:val="008A033A"/>
    <w:rsid w:val="008A1FBE"/>
    <w:rsid w:val="008A51C9"/>
    <w:rsid w:val="008B2B48"/>
    <w:rsid w:val="008B3194"/>
    <w:rsid w:val="008B419A"/>
    <w:rsid w:val="008B5865"/>
    <w:rsid w:val="008B5AE7"/>
    <w:rsid w:val="008C194B"/>
    <w:rsid w:val="008C60E9"/>
    <w:rsid w:val="008D0452"/>
    <w:rsid w:val="008D1B7C"/>
    <w:rsid w:val="008D4CF6"/>
    <w:rsid w:val="008D6657"/>
    <w:rsid w:val="008E11E2"/>
    <w:rsid w:val="008E165E"/>
    <w:rsid w:val="008E1F60"/>
    <w:rsid w:val="008E307E"/>
    <w:rsid w:val="008F4DD1"/>
    <w:rsid w:val="008F6056"/>
    <w:rsid w:val="00902C07"/>
    <w:rsid w:val="00905804"/>
    <w:rsid w:val="009101E2"/>
    <w:rsid w:val="00910A64"/>
    <w:rsid w:val="00914A9A"/>
    <w:rsid w:val="009157CA"/>
    <w:rsid w:val="00915D73"/>
    <w:rsid w:val="00916077"/>
    <w:rsid w:val="009161DF"/>
    <w:rsid w:val="009170A2"/>
    <w:rsid w:val="009208A6"/>
    <w:rsid w:val="00922F28"/>
    <w:rsid w:val="00924514"/>
    <w:rsid w:val="00924E4C"/>
    <w:rsid w:val="00926C24"/>
    <w:rsid w:val="00927316"/>
    <w:rsid w:val="0093133D"/>
    <w:rsid w:val="0093276D"/>
    <w:rsid w:val="009327B0"/>
    <w:rsid w:val="00933BFF"/>
    <w:rsid w:val="00933D12"/>
    <w:rsid w:val="009346DA"/>
    <w:rsid w:val="0093640F"/>
    <w:rsid w:val="00937065"/>
    <w:rsid w:val="009375AB"/>
    <w:rsid w:val="00937A25"/>
    <w:rsid w:val="00940285"/>
    <w:rsid w:val="009415B0"/>
    <w:rsid w:val="00945C3F"/>
    <w:rsid w:val="00947E7E"/>
    <w:rsid w:val="0095139A"/>
    <w:rsid w:val="00951737"/>
    <w:rsid w:val="009518E1"/>
    <w:rsid w:val="00953E16"/>
    <w:rsid w:val="009542AC"/>
    <w:rsid w:val="0095580F"/>
    <w:rsid w:val="00956323"/>
    <w:rsid w:val="00960A56"/>
    <w:rsid w:val="0096181E"/>
    <w:rsid w:val="00961BB2"/>
    <w:rsid w:val="00962108"/>
    <w:rsid w:val="009638D6"/>
    <w:rsid w:val="00963FDE"/>
    <w:rsid w:val="00965836"/>
    <w:rsid w:val="00965949"/>
    <w:rsid w:val="0096744D"/>
    <w:rsid w:val="0097408E"/>
    <w:rsid w:val="00974BB2"/>
    <w:rsid w:val="00974FA7"/>
    <w:rsid w:val="009756E5"/>
    <w:rsid w:val="00975B16"/>
    <w:rsid w:val="00977A8C"/>
    <w:rsid w:val="0098200C"/>
    <w:rsid w:val="00982160"/>
    <w:rsid w:val="0098232D"/>
    <w:rsid w:val="00983910"/>
    <w:rsid w:val="00985261"/>
    <w:rsid w:val="009907BE"/>
    <w:rsid w:val="00991940"/>
    <w:rsid w:val="0099287F"/>
    <w:rsid w:val="009932AC"/>
    <w:rsid w:val="00994351"/>
    <w:rsid w:val="009961B2"/>
    <w:rsid w:val="00996A8F"/>
    <w:rsid w:val="00997AFE"/>
    <w:rsid w:val="009A1DBF"/>
    <w:rsid w:val="009A34B8"/>
    <w:rsid w:val="009A68E6"/>
    <w:rsid w:val="009A7598"/>
    <w:rsid w:val="009A7C95"/>
    <w:rsid w:val="009B0C20"/>
    <w:rsid w:val="009B1443"/>
    <w:rsid w:val="009B1DF8"/>
    <w:rsid w:val="009B313E"/>
    <w:rsid w:val="009B3D20"/>
    <w:rsid w:val="009B5418"/>
    <w:rsid w:val="009B61B4"/>
    <w:rsid w:val="009B69A9"/>
    <w:rsid w:val="009C0727"/>
    <w:rsid w:val="009C3186"/>
    <w:rsid w:val="009C3C80"/>
    <w:rsid w:val="009C492F"/>
    <w:rsid w:val="009C71F6"/>
    <w:rsid w:val="009D1F69"/>
    <w:rsid w:val="009D2FF2"/>
    <w:rsid w:val="009D3226"/>
    <w:rsid w:val="009D3385"/>
    <w:rsid w:val="009D67AD"/>
    <w:rsid w:val="009D6D03"/>
    <w:rsid w:val="009D793C"/>
    <w:rsid w:val="009D7A79"/>
    <w:rsid w:val="009E16A9"/>
    <w:rsid w:val="009E375F"/>
    <w:rsid w:val="009E39D4"/>
    <w:rsid w:val="009E433B"/>
    <w:rsid w:val="009E5401"/>
    <w:rsid w:val="009F02A5"/>
    <w:rsid w:val="009F70E9"/>
    <w:rsid w:val="00A014E6"/>
    <w:rsid w:val="00A03854"/>
    <w:rsid w:val="00A05398"/>
    <w:rsid w:val="00A0758F"/>
    <w:rsid w:val="00A10C89"/>
    <w:rsid w:val="00A11602"/>
    <w:rsid w:val="00A12D5F"/>
    <w:rsid w:val="00A13112"/>
    <w:rsid w:val="00A1570A"/>
    <w:rsid w:val="00A17866"/>
    <w:rsid w:val="00A17EA6"/>
    <w:rsid w:val="00A211B4"/>
    <w:rsid w:val="00A223CF"/>
    <w:rsid w:val="00A24E45"/>
    <w:rsid w:val="00A25DE6"/>
    <w:rsid w:val="00A33209"/>
    <w:rsid w:val="00A33DDF"/>
    <w:rsid w:val="00A34547"/>
    <w:rsid w:val="00A35BAB"/>
    <w:rsid w:val="00A376B7"/>
    <w:rsid w:val="00A40DF4"/>
    <w:rsid w:val="00A41BF5"/>
    <w:rsid w:val="00A4376C"/>
    <w:rsid w:val="00A43A14"/>
    <w:rsid w:val="00A43F92"/>
    <w:rsid w:val="00A44778"/>
    <w:rsid w:val="00A448CC"/>
    <w:rsid w:val="00A4531C"/>
    <w:rsid w:val="00A469E7"/>
    <w:rsid w:val="00A50343"/>
    <w:rsid w:val="00A51B88"/>
    <w:rsid w:val="00A5413A"/>
    <w:rsid w:val="00A604A4"/>
    <w:rsid w:val="00A61B7D"/>
    <w:rsid w:val="00A6605B"/>
    <w:rsid w:val="00A66ADC"/>
    <w:rsid w:val="00A7147D"/>
    <w:rsid w:val="00A7319E"/>
    <w:rsid w:val="00A76400"/>
    <w:rsid w:val="00A806A0"/>
    <w:rsid w:val="00A81B15"/>
    <w:rsid w:val="00A837FF"/>
    <w:rsid w:val="00A84052"/>
    <w:rsid w:val="00A84DC8"/>
    <w:rsid w:val="00A85DBC"/>
    <w:rsid w:val="00A87FEB"/>
    <w:rsid w:val="00A92800"/>
    <w:rsid w:val="00A93F9F"/>
    <w:rsid w:val="00A9420E"/>
    <w:rsid w:val="00A97648"/>
    <w:rsid w:val="00AA1CFD"/>
    <w:rsid w:val="00AA2239"/>
    <w:rsid w:val="00AA33D2"/>
    <w:rsid w:val="00AA6F7C"/>
    <w:rsid w:val="00AA7541"/>
    <w:rsid w:val="00AB0C57"/>
    <w:rsid w:val="00AB1195"/>
    <w:rsid w:val="00AB2A3A"/>
    <w:rsid w:val="00AB4182"/>
    <w:rsid w:val="00AC27DB"/>
    <w:rsid w:val="00AC594B"/>
    <w:rsid w:val="00AC6D6B"/>
    <w:rsid w:val="00AD7736"/>
    <w:rsid w:val="00AE10CE"/>
    <w:rsid w:val="00AE68A7"/>
    <w:rsid w:val="00AE70D4"/>
    <w:rsid w:val="00AE7868"/>
    <w:rsid w:val="00AE7BD3"/>
    <w:rsid w:val="00AF0407"/>
    <w:rsid w:val="00AF049B"/>
    <w:rsid w:val="00AF4D8B"/>
    <w:rsid w:val="00B067CA"/>
    <w:rsid w:val="00B12B26"/>
    <w:rsid w:val="00B163F8"/>
    <w:rsid w:val="00B1722C"/>
    <w:rsid w:val="00B23654"/>
    <w:rsid w:val="00B2472D"/>
    <w:rsid w:val="00B24CA0"/>
    <w:rsid w:val="00B2549F"/>
    <w:rsid w:val="00B33A7C"/>
    <w:rsid w:val="00B352B9"/>
    <w:rsid w:val="00B4108D"/>
    <w:rsid w:val="00B53CA3"/>
    <w:rsid w:val="00B5423B"/>
    <w:rsid w:val="00B57265"/>
    <w:rsid w:val="00B633AE"/>
    <w:rsid w:val="00B63ADE"/>
    <w:rsid w:val="00B63B30"/>
    <w:rsid w:val="00B65D20"/>
    <w:rsid w:val="00B665D2"/>
    <w:rsid w:val="00B6737C"/>
    <w:rsid w:val="00B7214D"/>
    <w:rsid w:val="00B74372"/>
    <w:rsid w:val="00B75525"/>
    <w:rsid w:val="00B76AE3"/>
    <w:rsid w:val="00B80283"/>
    <w:rsid w:val="00B8095F"/>
    <w:rsid w:val="00B80B0C"/>
    <w:rsid w:val="00B80B11"/>
    <w:rsid w:val="00B831AE"/>
    <w:rsid w:val="00B84208"/>
    <w:rsid w:val="00B8446C"/>
    <w:rsid w:val="00B87725"/>
    <w:rsid w:val="00B95AF2"/>
    <w:rsid w:val="00B97714"/>
    <w:rsid w:val="00BA259A"/>
    <w:rsid w:val="00BA259C"/>
    <w:rsid w:val="00BA29D3"/>
    <w:rsid w:val="00BA2BCA"/>
    <w:rsid w:val="00BA307F"/>
    <w:rsid w:val="00BA5280"/>
    <w:rsid w:val="00BA5D13"/>
    <w:rsid w:val="00BB14F1"/>
    <w:rsid w:val="00BB3A85"/>
    <w:rsid w:val="00BB3C17"/>
    <w:rsid w:val="00BB572E"/>
    <w:rsid w:val="00BB7120"/>
    <w:rsid w:val="00BB74FD"/>
    <w:rsid w:val="00BC06B8"/>
    <w:rsid w:val="00BC1E7D"/>
    <w:rsid w:val="00BC5982"/>
    <w:rsid w:val="00BC60BF"/>
    <w:rsid w:val="00BD0093"/>
    <w:rsid w:val="00BD0A8D"/>
    <w:rsid w:val="00BD0ADD"/>
    <w:rsid w:val="00BD12D3"/>
    <w:rsid w:val="00BD28BF"/>
    <w:rsid w:val="00BD2D12"/>
    <w:rsid w:val="00BD3C6C"/>
    <w:rsid w:val="00BD488F"/>
    <w:rsid w:val="00BD4AC7"/>
    <w:rsid w:val="00BD58F8"/>
    <w:rsid w:val="00BD6404"/>
    <w:rsid w:val="00BD6FA1"/>
    <w:rsid w:val="00BE1DDC"/>
    <w:rsid w:val="00BE33AE"/>
    <w:rsid w:val="00BF0357"/>
    <w:rsid w:val="00BF046F"/>
    <w:rsid w:val="00BF25FA"/>
    <w:rsid w:val="00BF323C"/>
    <w:rsid w:val="00BF704F"/>
    <w:rsid w:val="00C01D50"/>
    <w:rsid w:val="00C029A1"/>
    <w:rsid w:val="00C030E8"/>
    <w:rsid w:val="00C03F5D"/>
    <w:rsid w:val="00C056DC"/>
    <w:rsid w:val="00C11B44"/>
    <w:rsid w:val="00C12C06"/>
    <w:rsid w:val="00C1329B"/>
    <w:rsid w:val="00C1572F"/>
    <w:rsid w:val="00C165D1"/>
    <w:rsid w:val="00C16CD6"/>
    <w:rsid w:val="00C24C05"/>
    <w:rsid w:val="00C24D2F"/>
    <w:rsid w:val="00C26222"/>
    <w:rsid w:val="00C26339"/>
    <w:rsid w:val="00C27881"/>
    <w:rsid w:val="00C31283"/>
    <w:rsid w:val="00C315F6"/>
    <w:rsid w:val="00C33C48"/>
    <w:rsid w:val="00C340E5"/>
    <w:rsid w:val="00C35AA7"/>
    <w:rsid w:val="00C404C3"/>
    <w:rsid w:val="00C43BA1"/>
    <w:rsid w:val="00C43DAB"/>
    <w:rsid w:val="00C47F08"/>
    <w:rsid w:val="00C50B93"/>
    <w:rsid w:val="00C514A6"/>
    <w:rsid w:val="00C53D57"/>
    <w:rsid w:val="00C5739F"/>
    <w:rsid w:val="00C57CF0"/>
    <w:rsid w:val="00C61512"/>
    <w:rsid w:val="00C61DA5"/>
    <w:rsid w:val="00C63557"/>
    <w:rsid w:val="00C649BD"/>
    <w:rsid w:val="00C65891"/>
    <w:rsid w:val="00C66AC9"/>
    <w:rsid w:val="00C67568"/>
    <w:rsid w:val="00C71E37"/>
    <w:rsid w:val="00C72447"/>
    <w:rsid w:val="00C724D3"/>
    <w:rsid w:val="00C728AA"/>
    <w:rsid w:val="00C72951"/>
    <w:rsid w:val="00C75146"/>
    <w:rsid w:val="00C76454"/>
    <w:rsid w:val="00C77DD9"/>
    <w:rsid w:val="00C83BE6"/>
    <w:rsid w:val="00C84B1C"/>
    <w:rsid w:val="00C85354"/>
    <w:rsid w:val="00C86ABA"/>
    <w:rsid w:val="00C943F3"/>
    <w:rsid w:val="00C979AF"/>
    <w:rsid w:val="00CA0892"/>
    <w:rsid w:val="00CA08C6"/>
    <w:rsid w:val="00CA0A77"/>
    <w:rsid w:val="00CA2729"/>
    <w:rsid w:val="00CA3057"/>
    <w:rsid w:val="00CA45F8"/>
    <w:rsid w:val="00CA4C51"/>
    <w:rsid w:val="00CA7150"/>
    <w:rsid w:val="00CB0305"/>
    <w:rsid w:val="00CB33C7"/>
    <w:rsid w:val="00CB430E"/>
    <w:rsid w:val="00CB50F4"/>
    <w:rsid w:val="00CB6DA7"/>
    <w:rsid w:val="00CB7E4C"/>
    <w:rsid w:val="00CC225F"/>
    <w:rsid w:val="00CC25B4"/>
    <w:rsid w:val="00CC3582"/>
    <w:rsid w:val="00CC4B59"/>
    <w:rsid w:val="00CC5F88"/>
    <w:rsid w:val="00CC69C8"/>
    <w:rsid w:val="00CC77A2"/>
    <w:rsid w:val="00CD3003"/>
    <w:rsid w:val="00CD307E"/>
    <w:rsid w:val="00CD3841"/>
    <w:rsid w:val="00CD629F"/>
    <w:rsid w:val="00CD6A1B"/>
    <w:rsid w:val="00CD6F74"/>
    <w:rsid w:val="00CE0935"/>
    <w:rsid w:val="00CE0A7F"/>
    <w:rsid w:val="00CE1718"/>
    <w:rsid w:val="00CE4378"/>
    <w:rsid w:val="00CE5F00"/>
    <w:rsid w:val="00CF0411"/>
    <w:rsid w:val="00CF2900"/>
    <w:rsid w:val="00CF2B6E"/>
    <w:rsid w:val="00CF4156"/>
    <w:rsid w:val="00D0036C"/>
    <w:rsid w:val="00D02116"/>
    <w:rsid w:val="00D03D00"/>
    <w:rsid w:val="00D05C30"/>
    <w:rsid w:val="00D06172"/>
    <w:rsid w:val="00D073B6"/>
    <w:rsid w:val="00D10052"/>
    <w:rsid w:val="00D10782"/>
    <w:rsid w:val="00D11359"/>
    <w:rsid w:val="00D1138B"/>
    <w:rsid w:val="00D11943"/>
    <w:rsid w:val="00D1278F"/>
    <w:rsid w:val="00D14C27"/>
    <w:rsid w:val="00D16ED6"/>
    <w:rsid w:val="00D219CD"/>
    <w:rsid w:val="00D24E14"/>
    <w:rsid w:val="00D26DE0"/>
    <w:rsid w:val="00D3188C"/>
    <w:rsid w:val="00D35EC5"/>
    <w:rsid w:val="00D35F9B"/>
    <w:rsid w:val="00D36B69"/>
    <w:rsid w:val="00D408DD"/>
    <w:rsid w:val="00D40F18"/>
    <w:rsid w:val="00D426EA"/>
    <w:rsid w:val="00D45D72"/>
    <w:rsid w:val="00D520E4"/>
    <w:rsid w:val="00D53A38"/>
    <w:rsid w:val="00D56DEB"/>
    <w:rsid w:val="00D575DD"/>
    <w:rsid w:val="00D57DFA"/>
    <w:rsid w:val="00D6744B"/>
    <w:rsid w:val="00D67FCF"/>
    <w:rsid w:val="00D709CE"/>
    <w:rsid w:val="00D71A03"/>
    <w:rsid w:val="00D71F73"/>
    <w:rsid w:val="00D74F2A"/>
    <w:rsid w:val="00D80782"/>
    <w:rsid w:val="00D80786"/>
    <w:rsid w:val="00D81CAB"/>
    <w:rsid w:val="00D81D62"/>
    <w:rsid w:val="00D84037"/>
    <w:rsid w:val="00D8576F"/>
    <w:rsid w:val="00D8677F"/>
    <w:rsid w:val="00D86C65"/>
    <w:rsid w:val="00D9005E"/>
    <w:rsid w:val="00D905BE"/>
    <w:rsid w:val="00D911D2"/>
    <w:rsid w:val="00D94A4C"/>
    <w:rsid w:val="00D97F0C"/>
    <w:rsid w:val="00DA1D15"/>
    <w:rsid w:val="00DA2599"/>
    <w:rsid w:val="00DA3627"/>
    <w:rsid w:val="00DA3903"/>
    <w:rsid w:val="00DA3A86"/>
    <w:rsid w:val="00DA45B9"/>
    <w:rsid w:val="00DA7184"/>
    <w:rsid w:val="00DB0C41"/>
    <w:rsid w:val="00DB6FBB"/>
    <w:rsid w:val="00DC2500"/>
    <w:rsid w:val="00DC3FE2"/>
    <w:rsid w:val="00DC4F72"/>
    <w:rsid w:val="00DC589F"/>
    <w:rsid w:val="00DC6387"/>
    <w:rsid w:val="00DC77DC"/>
    <w:rsid w:val="00DD0453"/>
    <w:rsid w:val="00DD0C2C"/>
    <w:rsid w:val="00DD19DE"/>
    <w:rsid w:val="00DD1E0D"/>
    <w:rsid w:val="00DD20E1"/>
    <w:rsid w:val="00DD223D"/>
    <w:rsid w:val="00DD28BC"/>
    <w:rsid w:val="00DE03BD"/>
    <w:rsid w:val="00DE187D"/>
    <w:rsid w:val="00DE31F0"/>
    <w:rsid w:val="00DE3D1C"/>
    <w:rsid w:val="00DF2155"/>
    <w:rsid w:val="00E01C41"/>
    <w:rsid w:val="00E0227D"/>
    <w:rsid w:val="00E027FE"/>
    <w:rsid w:val="00E04B84"/>
    <w:rsid w:val="00E04EE2"/>
    <w:rsid w:val="00E06466"/>
    <w:rsid w:val="00E06835"/>
    <w:rsid w:val="00E06FDA"/>
    <w:rsid w:val="00E07242"/>
    <w:rsid w:val="00E15483"/>
    <w:rsid w:val="00E160A5"/>
    <w:rsid w:val="00E1713D"/>
    <w:rsid w:val="00E17F3D"/>
    <w:rsid w:val="00E20A43"/>
    <w:rsid w:val="00E23898"/>
    <w:rsid w:val="00E319F1"/>
    <w:rsid w:val="00E32972"/>
    <w:rsid w:val="00E33CD2"/>
    <w:rsid w:val="00E401A9"/>
    <w:rsid w:val="00E40E90"/>
    <w:rsid w:val="00E415AA"/>
    <w:rsid w:val="00E45C7E"/>
    <w:rsid w:val="00E465E0"/>
    <w:rsid w:val="00E52717"/>
    <w:rsid w:val="00E531EB"/>
    <w:rsid w:val="00E546EA"/>
    <w:rsid w:val="00E54871"/>
    <w:rsid w:val="00E54874"/>
    <w:rsid w:val="00E54B6F"/>
    <w:rsid w:val="00E55ACA"/>
    <w:rsid w:val="00E57B74"/>
    <w:rsid w:val="00E65BC6"/>
    <w:rsid w:val="00E661FF"/>
    <w:rsid w:val="00E67FA2"/>
    <w:rsid w:val="00E726EB"/>
    <w:rsid w:val="00E72CF1"/>
    <w:rsid w:val="00E80B52"/>
    <w:rsid w:val="00E824C3"/>
    <w:rsid w:val="00E840B3"/>
    <w:rsid w:val="00E84D10"/>
    <w:rsid w:val="00E8629F"/>
    <w:rsid w:val="00E91008"/>
    <w:rsid w:val="00E92BBC"/>
    <w:rsid w:val="00E9374E"/>
    <w:rsid w:val="00E94090"/>
    <w:rsid w:val="00E94E8C"/>
    <w:rsid w:val="00E94F54"/>
    <w:rsid w:val="00E97AD5"/>
    <w:rsid w:val="00EA0AB5"/>
    <w:rsid w:val="00EA1111"/>
    <w:rsid w:val="00EA3924"/>
    <w:rsid w:val="00EA3B4F"/>
    <w:rsid w:val="00EA3C24"/>
    <w:rsid w:val="00EA408F"/>
    <w:rsid w:val="00EA73DF"/>
    <w:rsid w:val="00EB2FA8"/>
    <w:rsid w:val="00EB61AE"/>
    <w:rsid w:val="00EC1760"/>
    <w:rsid w:val="00EC1A5E"/>
    <w:rsid w:val="00EC322D"/>
    <w:rsid w:val="00EC719E"/>
    <w:rsid w:val="00EC7AC5"/>
    <w:rsid w:val="00ED383A"/>
    <w:rsid w:val="00EE1080"/>
    <w:rsid w:val="00EE15DB"/>
    <w:rsid w:val="00EE5B87"/>
    <w:rsid w:val="00EE7093"/>
    <w:rsid w:val="00EE7E9E"/>
    <w:rsid w:val="00EF1EC5"/>
    <w:rsid w:val="00EF4C88"/>
    <w:rsid w:val="00EF55EB"/>
    <w:rsid w:val="00F00330"/>
    <w:rsid w:val="00F00DCC"/>
    <w:rsid w:val="00F0156F"/>
    <w:rsid w:val="00F03F09"/>
    <w:rsid w:val="00F03F8B"/>
    <w:rsid w:val="00F05AC8"/>
    <w:rsid w:val="00F06670"/>
    <w:rsid w:val="00F07167"/>
    <w:rsid w:val="00F072D8"/>
    <w:rsid w:val="00F075B7"/>
    <w:rsid w:val="00F07CE0"/>
    <w:rsid w:val="00F115F5"/>
    <w:rsid w:val="00F13D05"/>
    <w:rsid w:val="00F14485"/>
    <w:rsid w:val="00F1679D"/>
    <w:rsid w:val="00F1682C"/>
    <w:rsid w:val="00F20B91"/>
    <w:rsid w:val="00F21139"/>
    <w:rsid w:val="00F24B8B"/>
    <w:rsid w:val="00F30D2E"/>
    <w:rsid w:val="00F32205"/>
    <w:rsid w:val="00F33538"/>
    <w:rsid w:val="00F34383"/>
    <w:rsid w:val="00F35516"/>
    <w:rsid w:val="00F35790"/>
    <w:rsid w:val="00F4136D"/>
    <w:rsid w:val="00F4212E"/>
    <w:rsid w:val="00F42C20"/>
    <w:rsid w:val="00F43E34"/>
    <w:rsid w:val="00F45FC8"/>
    <w:rsid w:val="00F47E8E"/>
    <w:rsid w:val="00F50749"/>
    <w:rsid w:val="00F51A33"/>
    <w:rsid w:val="00F52ECC"/>
    <w:rsid w:val="00F53053"/>
    <w:rsid w:val="00F53FE2"/>
    <w:rsid w:val="00F54AEA"/>
    <w:rsid w:val="00F56269"/>
    <w:rsid w:val="00F575FF"/>
    <w:rsid w:val="00F618EF"/>
    <w:rsid w:val="00F6337C"/>
    <w:rsid w:val="00F65582"/>
    <w:rsid w:val="00F66E75"/>
    <w:rsid w:val="00F717A9"/>
    <w:rsid w:val="00F71801"/>
    <w:rsid w:val="00F73693"/>
    <w:rsid w:val="00F7393B"/>
    <w:rsid w:val="00F76BB7"/>
    <w:rsid w:val="00F77EB0"/>
    <w:rsid w:val="00F84EBB"/>
    <w:rsid w:val="00F85886"/>
    <w:rsid w:val="00F87CDD"/>
    <w:rsid w:val="00F914BE"/>
    <w:rsid w:val="00F9253B"/>
    <w:rsid w:val="00F92F81"/>
    <w:rsid w:val="00F933F0"/>
    <w:rsid w:val="00F937A3"/>
    <w:rsid w:val="00F94715"/>
    <w:rsid w:val="00F96A3D"/>
    <w:rsid w:val="00FA4718"/>
    <w:rsid w:val="00FA5848"/>
    <w:rsid w:val="00FA61D8"/>
    <w:rsid w:val="00FA6899"/>
    <w:rsid w:val="00FA7F3D"/>
    <w:rsid w:val="00FB002A"/>
    <w:rsid w:val="00FB38D8"/>
    <w:rsid w:val="00FC051F"/>
    <w:rsid w:val="00FC06FF"/>
    <w:rsid w:val="00FC45F4"/>
    <w:rsid w:val="00FC69B4"/>
    <w:rsid w:val="00FD0694"/>
    <w:rsid w:val="00FD25BE"/>
    <w:rsid w:val="00FD2E70"/>
    <w:rsid w:val="00FD34A0"/>
    <w:rsid w:val="00FD3608"/>
    <w:rsid w:val="00FD3EE5"/>
    <w:rsid w:val="00FD4133"/>
    <w:rsid w:val="00FD7AA7"/>
    <w:rsid w:val="00FF02EF"/>
    <w:rsid w:val="00FF1FCB"/>
    <w:rsid w:val="00FF21BE"/>
    <w:rsid w:val="00FF21D9"/>
    <w:rsid w:val="00FF2D1C"/>
    <w:rsid w:val="00FF2DC4"/>
    <w:rsid w:val="00FF52D4"/>
    <w:rsid w:val="00FF6AA4"/>
    <w:rsid w:val="00FF6B09"/>
    <w:rsid w:val="00FF7AD7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7857EE4"/>
    <w:rsid w:val="4A5E572C"/>
    <w:rsid w:val="4C32724E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191B5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C7556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iPriority="99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spacing w:after="120" w:line="276" w:lineRule="auto"/>
      <w:jc w:val="both"/>
    </w:pPr>
    <w:rPr>
      <w:rFonts w:eastAsia="Times New Roman" w:cs="Batang"/>
      <w:lang w:val="en-US"/>
    </w:rPr>
  </w:style>
  <w:style w:type="character" w:customStyle="1" w:styleId="0MaintextChar">
    <w:name w:val="0 Main text Char"/>
    <w:link w:val="0Maintext"/>
    <w:qFormat/>
    <w:rPr>
      <w:rFonts w:eastAsia="Times New Roman" w:cs="Batang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hAnsi="Arial"/>
      <w:b/>
      <w:lang w:val="zh-CN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5423B"/>
    <w:rPr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786903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8690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hyperlink" Target="http://www.3gpp.org/ftp/tsg_ran/WG4_Radio/TSGR4_116bis/Docs/R4-2515156.zip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0D8EC-E160-4D67-9358-ECD3B28CF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C:\Users\Taylorcarol\OneDrive - ETSI 365\Documents\TSGR4_110-bis\Templates\3gpp_70.dot</Template>
  <TotalTime>0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2019-04-24T10:09:00Z</cp:lastPrinted>
  <dcterms:created xsi:type="dcterms:W3CDTF">2025-11-21T16:53:00Z</dcterms:created>
  <dcterms:modified xsi:type="dcterms:W3CDTF">2025-11-21T16:54:00Z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14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  <property fmtid="{D5CDD505-2E9C-101B-9397-08002B2CF9AE}" pid="18" name="CWM97aa5c607e3b11f080003b0f00003b0f">
    <vt:lpwstr>CWMFvmU6oLq2F4IwCfnLNdgoYm+5r3AHbVjMKW8q2iNMUiezC77CKebZcHOisBh1DsFODNYDYAuoxkoWPhZGyevHg==</vt:lpwstr>
  </property>
  <property fmtid="{D5CDD505-2E9C-101B-9397-08002B2CF9AE}" pid="19" name="fileWhereFroms">
    <vt:lpwstr>PpjeLB1gRN0lwrPqMaCTkkj0X45pzt/zuNn8nW4W87PmsbzOxLQigc7VKE6ie0ztIGRiDp/65pwK7qtu7RQT8AiFN6R5hIot/eRWoIMz7JWL1Kex5PfDuKQOg5o6epURZ2KBi09qQiSQcz2TKFVmrKWJBZpb+sSQ7lPFcHbjRY/LmrsXqStYTHxsmV8/bNd86epnmLyAfEDMh+jEmXsFsb9Xa2KDTaVaroDlhP/k3cXenKrvfsgNAkLlL0mJDRX</vt:lpwstr>
  </property>
</Properties>
</file>